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B5" w:rsidRPr="00257D40" w:rsidRDefault="00F21BB5" w:rsidP="00BC240D">
      <w:pPr>
        <w:ind w:firstLine="720"/>
        <w:jc w:val="both"/>
        <w:rPr>
          <w:b/>
          <w:sz w:val="20"/>
        </w:rPr>
      </w:pPr>
      <w:r w:rsidRPr="00AB323F">
        <w:rPr>
          <w:rFonts w:hint="eastAsia"/>
          <w:sz w:val="20"/>
        </w:rPr>
        <w:t>На</w:t>
      </w:r>
      <w:r w:rsidRPr="00AB323F">
        <w:rPr>
          <w:sz w:val="20"/>
        </w:rPr>
        <w:t xml:space="preserve"> </w:t>
      </w:r>
      <w:r w:rsidRPr="00AB323F">
        <w:rPr>
          <w:rFonts w:hint="eastAsia"/>
          <w:sz w:val="20"/>
        </w:rPr>
        <w:t>основу</w:t>
      </w:r>
      <w:r w:rsidRPr="00AB323F">
        <w:rPr>
          <w:sz w:val="20"/>
        </w:rPr>
        <w:t xml:space="preserve"> </w:t>
      </w:r>
      <w:r w:rsidRPr="00AB323F">
        <w:rPr>
          <w:rFonts w:hint="eastAsia"/>
          <w:sz w:val="20"/>
        </w:rPr>
        <w:t>Решења</w:t>
      </w:r>
      <w:r w:rsidRPr="00AB323F">
        <w:rPr>
          <w:sz w:val="20"/>
        </w:rPr>
        <w:t xml:space="preserve"> </w:t>
      </w:r>
      <w:r w:rsidRPr="00AB323F">
        <w:rPr>
          <w:rFonts w:hint="eastAsia"/>
          <w:sz w:val="20"/>
        </w:rPr>
        <w:t>Привредног</w:t>
      </w:r>
      <w:r w:rsidRPr="00AB323F">
        <w:rPr>
          <w:sz w:val="20"/>
        </w:rPr>
        <w:t xml:space="preserve"> </w:t>
      </w:r>
      <w:r w:rsidRPr="00AB323F">
        <w:rPr>
          <w:rFonts w:hint="eastAsia"/>
          <w:sz w:val="20"/>
        </w:rPr>
        <w:t>суда</w:t>
      </w:r>
      <w:r w:rsidRPr="00AB323F">
        <w:rPr>
          <w:sz w:val="20"/>
        </w:rPr>
        <w:t xml:space="preserve"> </w:t>
      </w:r>
      <w:r w:rsidRPr="00AB323F">
        <w:rPr>
          <w:rFonts w:hint="eastAsia"/>
          <w:sz w:val="20"/>
        </w:rPr>
        <w:t>у</w:t>
      </w:r>
      <w:r w:rsidRPr="00AB323F">
        <w:rPr>
          <w:sz w:val="20"/>
        </w:rPr>
        <w:t xml:space="preserve"> </w:t>
      </w:r>
      <w:r w:rsidRPr="00AB323F">
        <w:rPr>
          <w:rFonts w:hint="eastAsia"/>
          <w:sz w:val="20"/>
        </w:rPr>
        <w:t>Београду</w:t>
      </w:r>
      <w:r w:rsidRPr="00AB323F">
        <w:rPr>
          <w:sz w:val="20"/>
        </w:rPr>
        <w:t xml:space="preserve"> </w:t>
      </w:r>
      <w:r w:rsidRPr="00AB323F">
        <w:rPr>
          <w:rFonts w:hint="eastAsia"/>
          <w:sz w:val="20"/>
        </w:rPr>
        <w:t>посл</w:t>
      </w:r>
      <w:r w:rsidRPr="00AB323F">
        <w:rPr>
          <w:sz w:val="20"/>
        </w:rPr>
        <w:t xml:space="preserve">. </w:t>
      </w:r>
      <w:proofErr w:type="gramStart"/>
      <w:r w:rsidRPr="00AB323F">
        <w:rPr>
          <w:rFonts w:hint="eastAsia"/>
          <w:sz w:val="20"/>
        </w:rPr>
        <w:t>бр</w:t>
      </w:r>
      <w:proofErr w:type="gramEnd"/>
      <w:r w:rsidRPr="00AB323F">
        <w:rPr>
          <w:sz w:val="20"/>
        </w:rPr>
        <w:t xml:space="preserve">. 4. </w:t>
      </w:r>
      <w:r w:rsidRPr="00AB323F">
        <w:rPr>
          <w:rFonts w:hint="eastAsia"/>
          <w:sz w:val="20"/>
        </w:rPr>
        <w:t>Ст</w:t>
      </w:r>
      <w:bookmarkStart w:id="0" w:name="_GoBack"/>
      <w:bookmarkEnd w:id="0"/>
      <w:r w:rsidRPr="00AB323F">
        <w:rPr>
          <w:sz w:val="20"/>
        </w:rPr>
        <w:t xml:space="preserve">. 181/13 </w:t>
      </w:r>
      <w:r w:rsidRPr="00AB323F">
        <w:rPr>
          <w:rFonts w:hint="eastAsia"/>
          <w:sz w:val="20"/>
        </w:rPr>
        <w:t>од</w:t>
      </w:r>
      <w:r w:rsidRPr="00AB323F">
        <w:rPr>
          <w:sz w:val="20"/>
        </w:rPr>
        <w:t xml:space="preserve"> 16.04.2015. </w:t>
      </w:r>
      <w:proofErr w:type="spellStart"/>
      <w:proofErr w:type="gramStart"/>
      <w:r w:rsidRPr="00AB323F">
        <w:rPr>
          <w:rFonts w:hint="eastAsia"/>
          <w:sz w:val="20"/>
        </w:rPr>
        <w:t>године</w:t>
      </w:r>
      <w:proofErr w:type="spellEnd"/>
      <w:proofErr w:type="gramEnd"/>
      <w:r w:rsidRPr="00AB323F">
        <w:rPr>
          <w:sz w:val="20"/>
        </w:rPr>
        <w:t xml:space="preserve">, </w:t>
      </w:r>
      <w:r w:rsidRPr="00AB323F">
        <w:rPr>
          <w:rFonts w:hint="eastAsia"/>
          <w:sz w:val="20"/>
        </w:rPr>
        <w:t>а</w:t>
      </w:r>
      <w:r w:rsidRPr="00AB323F">
        <w:rPr>
          <w:sz w:val="20"/>
        </w:rPr>
        <w:t xml:space="preserve"> </w:t>
      </w:r>
      <w:r w:rsidRPr="00AB323F">
        <w:rPr>
          <w:rFonts w:hint="eastAsia"/>
          <w:sz w:val="20"/>
        </w:rPr>
        <w:t>у</w:t>
      </w:r>
      <w:r w:rsidRPr="00AB323F">
        <w:rPr>
          <w:sz w:val="20"/>
        </w:rPr>
        <w:t xml:space="preserve"> </w:t>
      </w:r>
      <w:proofErr w:type="spellStart"/>
      <w:r w:rsidRPr="00AB323F">
        <w:rPr>
          <w:rFonts w:hint="eastAsia"/>
          <w:sz w:val="20"/>
        </w:rPr>
        <w:t>складу</w:t>
      </w:r>
      <w:proofErr w:type="spellEnd"/>
      <w:r w:rsidRPr="00AB323F">
        <w:rPr>
          <w:sz w:val="20"/>
        </w:rPr>
        <w:t xml:space="preserve"> </w:t>
      </w:r>
      <w:r w:rsidRPr="00AB323F">
        <w:rPr>
          <w:rFonts w:hint="eastAsia"/>
          <w:sz w:val="20"/>
        </w:rPr>
        <w:t>са</w:t>
      </w:r>
      <w:r w:rsidRPr="00AB323F">
        <w:rPr>
          <w:sz w:val="20"/>
        </w:rPr>
        <w:t xml:space="preserve"> </w:t>
      </w:r>
      <w:r w:rsidRPr="00AB323F">
        <w:rPr>
          <w:rFonts w:hint="eastAsia"/>
          <w:sz w:val="20"/>
        </w:rPr>
        <w:t>члановима</w:t>
      </w:r>
      <w:r w:rsidRPr="00AB323F">
        <w:rPr>
          <w:sz w:val="20"/>
        </w:rPr>
        <w:t xml:space="preserve"> 131,132,133. </w:t>
      </w:r>
      <w:r w:rsidRPr="00AB323F">
        <w:rPr>
          <w:rFonts w:hint="eastAsia"/>
          <w:sz w:val="20"/>
        </w:rPr>
        <w:t>Закона</w:t>
      </w:r>
      <w:r w:rsidRPr="00AB323F">
        <w:rPr>
          <w:sz w:val="20"/>
        </w:rPr>
        <w:t xml:space="preserve"> </w:t>
      </w:r>
      <w:r w:rsidRPr="00AB323F">
        <w:rPr>
          <w:rFonts w:hint="eastAsia"/>
          <w:sz w:val="20"/>
        </w:rPr>
        <w:t>о</w:t>
      </w:r>
      <w:r w:rsidRPr="00AB323F">
        <w:rPr>
          <w:sz w:val="20"/>
        </w:rPr>
        <w:t xml:space="preserve"> </w:t>
      </w:r>
      <w:r w:rsidRPr="00AB323F">
        <w:rPr>
          <w:rFonts w:hint="eastAsia"/>
          <w:sz w:val="20"/>
        </w:rPr>
        <w:t>стечају</w:t>
      </w:r>
      <w:r w:rsidRPr="00AB323F">
        <w:rPr>
          <w:sz w:val="20"/>
        </w:rPr>
        <w:t xml:space="preserve"> (</w:t>
      </w:r>
      <w:r w:rsidRPr="00AB323F">
        <w:rPr>
          <w:rFonts w:hint="eastAsia"/>
          <w:sz w:val="20"/>
        </w:rPr>
        <w:t>Службени</w:t>
      </w:r>
      <w:r w:rsidRPr="00AB323F">
        <w:rPr>
          <w:sz w:val="20"/>
        </w:rPr>
        <w:t xml:space="preserve"> </w:t>
      </w:r>
      <w:r w:rsidRPr="00AB323F">
        <w:rPr>
          <w:rFonts w:hint="eastAsia"/>
          <w:sz w:val="20"/>
        </w:rPr>
        <w:t>Гласник</w:t>
      </w:r>
      <w:r w:rsidRPr="00AB323F">
        <w:rPr>
          <w:sz w:val="20"/>
        </w:rPr>
        <w:t xml:space="preserve"> </w:t>
      </w:r>
      <w:r w:rsidRPr="00AB323F">
        <w:rPr>
          <w:rFonts w:hint="eastAsia"/>
          <w:sz w:val="20"/>
        </w:rPr>
        <w:t>Републике</w:t>
      </w:r>
      <w:r w:rsidRPr="00AB323F">
        <w:rPr>
          <w:sz w:val="20"/>
        </w:rPr>
        <w:t xml:space="preserve"> </w:t>
      </w:r>
      <w:r w:rsidRPr="00AB323F">
        <w:rPr>
          <w:rFonts w:hint="eastAsia"/>
          <w:sz w:val="20"/>
        </w:rPr>
        <w:t>Србије</w:t>
      </w:r>
      <w:r w:rsidRPr="00AB323F">
        <w:rPr>
          <w:sz w:val="20"/>
        </w:rPr>
        <w:t xml:space="preserve"> </w:t>
      </w:r>
      <w:r w:rsidRPr="00AB323F">
        <w:rPr>
          <w:rFonts w:hint="eastAsia"/>
          <w:sz w:val="20"/>
        </w:rPr>
        <w:t>бр</w:t>
      </w:r>
      <w:r w:rsidRPr="00AB323F">
        <w:rPr>
          <w:sz w:val="20"/>
        </w:rPr>
        <w:t xml:space="preserve">. 104/09, 99/2011 - </w:t>
      </w:r>
      <w:r w:rsidRPr="00AB323F">
        <w:rPr>
          <w:rFonts w:hint="eastAsia"/>
          <w:sz w:val="20"/>
        </w:rPr>
        <w:t>др</w:t>
      </w:r>
      <w:r w:rsidRPr="00AB323F">
        <w:rPr>
          <w:sz w:val="20"/>
        </w:rPr>
        <w:t xml:space="preserve">. </w:t>
      </w:r>
      <w:r w:rsidRPr="00AB323F">
        <w:rPr>
          <w:rFonts w:hint="eastAsia"/>
          <w:sz w:val="20"/>
        </w:rPr>
        <w:t>закон</w:t>
      </w:r>
      <w:r w:rsidRPr="00AB323F">
        <w:rPr>
          <w:sz w:val="20"/>
        </w:rPr>
        <w:t xml:space="preserve">, 71/2012 – </w:t>
      </w:r>
      <w:r w:rsidRPr="00AB323F">
        <w:rPr>
          <w:rFonts w:hint="eastAsia"/>
          <w:sz w:val="20"/>
        </w:rPr>
        <w:t>УС</w:t>
      </w:r>
      <w:r w:rsidRPr="00AB323F">
        <w:rPr>
          <w:sz w:val="20"/>
        </w:rPr>
        <w:t xml:space="preserve">) </w:t>
      </w:r>
      <w:r w:rsidRPr="00AB323F">
        <w:rPr>
          <w:rFonts w:hint="eastAsia"/>
          <w:sz w:val="20"/>
        </w:rPr>
        <w:t>и</w:t>
      </w:r>
      <w:r w:rsidRPr="00AB323F">
        <w:rPr>
          <w:sz w:val="20"/>
        </w:rPr>
        <w:t xml:space="preserve"> </w:t>
      </w:r>
      <w:r w:rsidRPr="00AB323F">
        <w:rPr>
          <w:rFonts w:hint="eastAsia"/>
          <w:sz w:val="20"/>
        </w:rPr>
        <w:t>Националним</w:t>
      </w:r>
      <w:r w:rsidRPr="00AB323F">
        <w:rPr>
          <w:sz w:val="20"/>
        </w:rPr>
        <w:t xml:space="preserve"> </w:t>
      </w:r>
      <w:r w:rsidRPr="00AB323F">
        <w:rPr>
          <w:rFonts w:hint="eastAsia"/>
          <w:sz w:val="20"/>
        </w:rPr>
        <w:t>стандардом</w:t>
      </w:r>
      <w:r w:rsidRPr="00AB323F">
        <w:rPr>
          <w:sz w:val="20"/>
        </w:rPr>
        <w:t xml:space="preserve"> </w:t>
      </w:r>
      <w:r w:rsidRPr="00AB323F">
        <w:rPr>
          <w:rFonts w:hint="eastAsia"/>
          <w:sz w:val="20"/>
        </w:rPr>
        <w:t>бр</w:t>
      </w:r>
      <w:r w:rsidRPr="00AB323F">
        <w:rPr>
          <w:sz w:val="20"/>
        </w:rPr>
        <w:t xml:space="preserve">. 5. </w:t>
      </w:r>
      <w:proofErr w:type="gramStart"/>
      <w:r w:rsidRPr="00AB323F">
        <w:rPr>
          <w:rFonts w:hint="eastAsia"/>
          <w:sz w:val="20"/>
        </w:rPr>
        <w:t>о</w:t>
      </w:r>
      <w:proofErr w:type="gramEnd"/>
      <w:r w:rsidRPr="00AB323F">
        <w:rPr>
          <w:sz w:val="20"/>
        </w:rPr>
        <w:t xml:space="preserve"> </w:t>
      </w:r>
      <w:r w:rsidRPr="00AB323F">
        <w:rPr>
          <w:rFonts w:hint="eastAsia"/>
          <w:sz w:val="20"/>
        </w:rPr>
        <w:t>начину</w:t>
      </w:r>
      <w:r w:rsidRPr="00AB323F">
        <w:rPr>
          <w:sz w:val="20"/>
        </w:rPr>
        <w:t xml:space="preserve"> </w:t>
      </w:r>
      <w:r w:rsidRPr="00AB323F">
        <w:rPr>
          <w:rFonts w:hint="eastAsia"/>
          <w:sz w:val="20"/>
        </w:rPr>
        <w:t>и</w:t>
      </w:r>
      <w:r w:rsidRPr="00AB323F">
        <w:rPr>
          <w:sz w:val="20"/>
        </w:rPr>
        <w:t xml:space="preserve"> </w:t>
      </w:r>
      <w:r w:rsidRPr="00AB323F">
        <w:rPr>
          <w:rFonts w:hint="eastAsia"/>
          <w:sz w:val="20"/>
        </w:rPr>
        <w:t>поступку</w:t>
      </w:r>
      <w:r w:rsidRPr="00AB323F">
        <w:rPr>
          <w:sz w:val="20"/>
        </w:rPr>
        <w:t xml:space="preserve"> </w:t>
      </w:r>
      <w:r w:rsidRPr="00AB323F">
        <w:rPr>
          <w:rFonts w:hint="eastAsia"/>
          <w:sz w:val="20"/>
        </w:rPr>
        <w:t>уновчења</w:t>
      </w:r>
      <w:r w:rsidRPr="00AB323F">
        <w:rPr>
          <w:sz w:val="20"/>
        </w:rPr>
        <w:t xml:space="preserve"> </w:t>
      </w:r>
      <w:r w:rsidRPr="00AB323F">
        <w:rPr>
          <w:rFonts w:hint="eastAsia"/>
          <w:sz w:val="20"/>
        </w:rPr>
        <w:t>имовине</w:t>
      </w:r>
      <w:r w:rsidRPr="00AB323F">
        <w:rPr>
          <w:sz w:val="20"/>
        </w:rPr>
        <w:t xml:space="preserve"> </w:t>
      </w:r>
      <w:r w:rsidRPr="00AB323F">
        <w:rPr>
          <w:rFonts w:hint="eastAsia"/>
          <w:sz w:val="20"/>
        </w:rPr>
        <w:t>стечајног</w:t>
      </w:r>
      <w:r w:rsidRPr="00AB323F">
        <w:rPr>
          <w:sz w:val="20"/>
        </w:rPr>
        <w:t xml:space="preserve"> </w:t>
      </w:r>
      <w:r w:rsidRPr="00AB323F">
        <w:rPr>
          <w:rFonts w:hint="eastAsia"/>
          <w:sz w:val="20"/>
        </w:rPr>
        <w:t>дужника</w:t>
      </w:r>
      <w:r w:rsidRPr="00AB323F">
        <w:rPr>
          <w:sz w:val="20"/>
        </w:rPr>
        <w:t xml:space="preserve"> (</w:t>
      </w:r>
      <w:r w:rsidRPr="00AB323F">
        <w:rPr>
          <w:rFonts w:hint="eastAsia"/>
          <w:sz w:val="20"/>
        </w:rPr>
        <w:t>Службени</w:t>
      </w:r>
      <w:r w:rsidRPr="00AB323F">
        <w:rPr>
          <w:sz w:val="20"/>
        </w:rPr>
        <w:t xml:space="preserve"> </w:t>
      </w:r>
      <w:r w:rsidRPr="00AB323F">
        <w:rPr>
          <w:rFonts w:hint="eastAsia"/>
          <w:sz w:val="20"/>
        </w:rPr>
        <w:t>Гласник</w:t>
      </w:r>
      <w:r w:rsidRPr="00AB323F">
        <w:rPr>
          <w:sz w:val="20"/>
        </w:rPr>
        <w:t xml:space="preserve"> </w:t>
      </w:r>
      <w:r w:rsidRPr="00AB323F">
        <w:rPr>
          <w:rFonts w:hint="eastAsia"/>
          <w:sz w:val="20"/>
        </w:rPr>
        <w:t>Републике</w:t>
      </w:r>
      <w:r w:rsidRPr="00AB323F">
        <w:rPr>
          <w:sz w:val="20"/>
        </w:rPr>
        <w:t xml:space="preserve"> </w:t>
      </w:r>
      <w:r w:rsidRPr="00AB323F">
        <w:rPr>
          <w:rFonts w:hint="eastAsia"/>
          <w:sz w:val="20"/>
        </w:rPr>
        <w:t>Србије</w:t>
      </w:r>
      <w:r w:rsidRPr="00AB323F">
        <w:rPr>
          <w:sz w:val="20"/>
        </w:rPr>
        <w:t xml:space="preserve"> </w:t>
      </w:r>
      <w:r w:rsidRPr="00AB323F">
        <w:rPr>
          <w:rFonts w:hint="eastAsia"/>
          <w:sz w:val="20"/>
        </w:rPr>
        <w:t>бр</w:t>
      </w:r>
      <w:r w:rsidRPr="00AB323F">
        <w:rPr>
          <w:sz w:val="20"/>
        </w:rPr>
        <w:t xml:space="preserve">. 13/2010), </w:t>
      </w:r>
      <w:r w:rsidRPr="00AB323F">
        <w:rPr>
          <w:rFonts w:hint="eastAsia"/>
          <w:sz w:val="20"/>
        </w:rPr>
        <w:t>стечајни</w:t>
      </w:r>
      <w:r w:rsidRPr="00AB323F">
        <w:rPr>
          <w:sz w:val="20"/>
        </w:rPr>
        <w:t xml:space="preserve"> </w:t>
      </w:r>
      <w:r w:rsidRPr="00AB323F">
        <w:rPr>
          <w:rFonts w:hint="eastAsia"/>
          <w:sz w:val="20"/>
        </w:rPr>
        <w:t>управник</w:t>
      </w:r>
      <w:r w:rsidRPr="00AB323F">
        <w:rPr>
          <w:sz w:val="20"/>
        </w:rPr>
        <w:t xml:space="preserve"> </w:t>
      </w:r>
      <w:r w:rsidRPr="00AB323F">
        <w:rPr>
          <w:rFonts w:hint="eastAsia"/>
          <w:sz w:val="20"/>
        </w:rPr>
        <w:t>стечајног</w:t>
      </w:r>
      <w:r w:rsidRPr="00AB323F">
        <w:rPr>
          <w:sz w:val="20"/>
        </w:rPr>
        <w:t xml:space="preserve"> </w:t>
      </w:r>
      <w:r w:rsidRPr="00AB323F">
        <w:rPr>
          <w:rFonts w:hint="eastAsia"/>
          <w:sz w:val="20"/>
        </w:rPr>
        <w:t>дужника</w:t>
      </w:r>
      <w:r w:rsidRPr="00AB323F">
        <w:rPr>
          <w:sz w:val="20"/>
        </w:rPr>
        <w:t xml:space="preserve"> </w:t>
      </w:r>
      <w:r w:rsidRPr="00257D40">
        <w:rPr>
          <w:rFonts w:hint="eastAsia"/>
          <w:b/>
          <w:sz w:val="20"/>
        </w:rPr>
        <w:t>„ТЕРМОЕЛЕКТРО”</w:t>
      </w:r>
      <w:r w:rsidRPr="00257D40">
        <w:rPr>
          <w:b/>
          <w:sz w:val="20"/>
        </w:rPr>
        <w:t xml:space="preserve"> </w:t>
      </w:r>
      <w:r w:rsidRPr="00257D40">
        <w:rPr>
          <w:rFonts w:hint="eastAsia"/>
          <w:b/>
          <w:sz w:val="20"/>
        </w:rPr>
        <w:t>Д</w:t>
      </w:r>
      <w:r w:rsidRPr="00257D40">
        <w:rPr>
          <w:b/>
          <w:sz w:val="20"/>
        </w:rPr>
        <w:t>.</w:t>
      </w:r>
      <w:r w:rsidRPr="00257D40">
        <w:rPr>
          <w:rFonts w:hint="eastAsia"/>
          <w:b/>
          <w:sz w:val="20"/>
        </w:rPr>
        <w:t>О</w:t>
      </w:r>
      <w:r w:rsidRPr="00257D40">
        <w:rPr>
          <w:b/>
          <w:sz w:val="20"/>
        </w:rPr>
        <w:t>.</w:t>
      </w:r>
      <w:r w:rsidRPr="00257D40">
        <w:rPr>
          <w:rFonts w:hint="eastAsia"/>
          <w:b/>
          <w:sz w:val="20"/>
        </w:rPr>
        <w:t>О</w:t>
      </w:r>
      <w:r w:rsidRPr="00257D40">
        <w:rPr>
          <w:b/>
          <w:sz w:val="20"/>
        </w:rPr>
        <w:t xml:space="preserve">. - </w:t>
      </w:r>
      <w:r w:rsidRPr="00257D40">
        <w:rPr>
          <w:rFonts w:hint="eastAsia"/>
          <w:b/>
          <w:sz w:val="20"/>
        </w:rPr>
        <w:t>У</w:t>
      </w:r>
      <w:r w:rsidRPr="00257D40">
        <w:rPr>
          <w:b/>
          <w:sz w:val="20"/>
        </w:rPr>
        <w:t xml:space="preserve"> </w:t>
      </w:r>
      <w:r w:rsidRPr="00257D40">
        <w:rPr>
          <w:rFonts w:hint="eastAsia"/>
          <w:b/>
          <w:sz w:val="20"/>
        </w:rPr>
        <w:t>СТЕЧАЈУ</w:t>
      </w:r>
      <w:r w:rsidRPr="00257D40">
        <w:rPr>
          <w:b/>
          <w:sz w:val="20"/>
        </w:rPr>
        <w:t xml:space="preserve"> </w:t>
      </w:r>
      <w:r w:rsidRPr="00257D40">
        <w:rPr>
          <w:rFonts w:hint="eastAsia"/>
          <w:b/>
          <w:sz w:val="20"/>
        </w:rPr>
        <w:t>БЕОГРАД</w:t>
      </w:r>
      <w:r w:rsidRPr="00257D40">
        <w:rPr>
          <w:b/>
          <w:sz w:val="20"/>
        </w:rPr>
        <w:t xml:space="preserve">, </w:t>
      </w:r>
      <w:r w:rsidRPr="00257D40">
        <w:rPr>
          <w:rFonts w:hint="eastAsia"/>
          <w:b/>
          <w:sz w:val="20"/>
        </w:rPr>
        <w:t>УРАЛСКА</w:t>
      </w:r>
      <w:r w:rsidRPr="00257D40">
        <w:rPr>
          <w:b/>
          <w:sz w:val="20"/>
        </w:rPr>
        <w:t xml:space="preserve"> </w:t>
      </w:r>
      <w:r w:rsidRPr="00257D40">
        <w:rPr>
          <w:rFonts w:hint="eastAsia"/>
          <w:b/>
          <w:sz w:val="20"/>
        </w:rPr>
        <w:t>БР</w:t>
      </w:r>
      <w:r w:rsidRPr="00257D40">
        <w:rPr>
          <w:b/>
          <w:sz w:val="20"/>
        </w:rPr>
        <w:t>. 9</w:t>
      </w:r>
    </w:p>
    <w:p w:rsidR="002733A9" w:rsidRPr="00257D40" w:rsidRDefault="002733A9" w:rsidP="002733A9">
      <w:pPr>
        <w:jc w:val="center"/>
        <w:rPr>
          <w:rFonts w:asciiTheme="minorHAnsi" w:hAnsiTheme="minorHAnsi"/>
          <w:b/>
          <w:sz w:val="20"/>
        </w:rPr>
      </w:pPr>
    </w:p>
    <w:p w:rsidR="002733A9" w:rsidRPr="00257D40" w:rsidRDefault="00F21BB5" w:rsidP="002733A9">
      <w:pPr>
        <w:jc w:val="center"/>
        <w:rPr>
          <w:rFonts w:asciiTheme="minorHAnsi" w:hAnsiTheme="minorHAnsi"/>
          <w:b/>
          <w:sz w:val="20"/>
        </w:rPr>
      </w:pPr>
      <w:r w:rsidRPr="00257D40">
        <w:rPr>
          <w:rFonts w:hint="eastAsia"/>
          <w:b/>
          <w:sz w:val="20"/>
        </w:rPr>
        <w:t>О</w:t>
      </w:r>
      <w:r w:rsidRPr="00257D40">
        <w:rPr>
          <w:b/>
          <w:sz w:val="20"/>
        </w:rPr>
        <w:t xml:space="preserve"> </w:t>
      </w:r>
      <w:r w:rsidRPr="00257D40">
        <w:rPr>
          <w:rFonts w:hint="eastAsia"/>
          <w:b/>
          <w:sz w:val="20"/>
        </w:rPr>
        <w:t>Г</w:t>
      </w:r>
      <w:r w:rsidRPr="00257D40">
        <w:rPr>
          <w:b/>
          <w:sz w:val="20"/>
        </w:rPr>
        <w:t xml:space="preserve"> </w:t>
      </w:r>
      <w:r w:rsidRPr="00257D40">
        <w:rPr>
          <w:rFonts w:hint="eastAsia"/>
          <w:b/>
          <w:sz w:val="20"/>
        </w:rPr>
        <w:t>Л</w:t>
      </w:r>
      <w:r w:rsidRPr="00257D40">
        <w:rPr>
          <w:b/>
          <w:sz w:val="20"/>
        </w:rPr>
        <w:t xml:space="preserve"> </w:t>
      </w:r>
      <w:r w:rsidRPr="00257D40">
        <w:rPr>
          <w:rFonts w:hint="eastAsia"/>
          <w:b/>
          <w:sz w:val="20"/>
        </w:rPr>
        <w:t>А</w:t>
      </w:r>
      <w:r w:rsidRPr="00257D40">
        <w:rPr>
          <w:b/>
          <w:sz w:val="20"/>
        </w:rPr>
        <w:t xml:space="preserve"> </w:t>
      </w:r>
      <w:r w:rsidRPr="00257D40">
        <w:rPr>
          <w:rFonts w:hint="eastAsia"/>
          <w:b/>
          <w:sz w:val="20"/>
        </w:rPr>
        <w:t>Ш</w:t>
      </w:r>
      <w:r w:rsidRPr="00257D40">
        <w:rPr>
          <w:b/>
          <w:sz w:val="20"/>
        </w:rPr>
        <w:t xml:space="preserve"> </w:t>
      </w:r>
      <w:r w:rsidRPr="00257D40">
        <w:rPr>
          <w:rFonts w:hint="eastAsia"/>
          <w:b/>
          <w:sz w:val="20"/>
        </w:rPr>
        <w:t>А</w:t>
      </w:r>
      <w:r w:rsidRPr="00257D40">
        <w:rPr>
          <w:b/>
          <w:sz w:val="20"/>
        </w:rPr>
        <w:t xml:space="preserve"> </w:t>
      </w:r>
      <w:r w:rsidRPr="00257D40">
        <w:rPr>
          <w:rFonts w:hint="eastAsia"/>
          <w:b/>
          <w:sz w:val="20"/>
        </w:rPr>
        <w:t>В</w:t>
      </w:r>
      <w:r w:rsidRPr="00257D40">
        <w:rPr>
          <w:b/>
          <w:sz w:val="20"/>
        </w:rPr>
        <w:t xml:space="preserve"> </w:t>
      </w:r>
      <w:r w:rsidRPr="00257D40">
        <w:rPr>
          <w:rFonts w:hint="eastAsia"/>
          <w:b/>
          <w:sz w:val="20"/>
        </w:rPr>
        <w:t>А</w:t>
      </w:r>
      <w:r w:rsidR="002733A9" w:rsidRPr="00257D40">
        <w:rPr>
          <w:rFonts w:asciiTheme="minorHAnsi" w:hAnsiTheme="minorHAnsi"/>
          <w:b/>
          <w:sz w:val="20"/>
        </w:rPr>
        <w:t xml:space="preserve"> </w:t>
      </w:r>
    </w:p>
    <w:p w:rsidR="002733A9" w:rsidRPr="00257D40" w:rsidRDefault="00F21BB5" w:rsidP="002733A9">
      <w:pPr>
        <w:jc w:val="center"/>
        <w:rPr>
          <w:rFonts w:asciiTheme="minorHAnsi" w:hAnsiTheme="minorHAnsi"/>
          <w:b/>
          <w:sz w:val="20"/>
        </w:rPr>
      </w:pPr>
      <w:r w:rsidRPr="00257D40">
        <w:rPr>
          <w:rFonts w:hint="eastAsia"/>
          <w:b/>
          <w:sz w:val="20"/>
        </w:rPr>
        <w:t>Продају</w:t>
      </w:r>
      <w:r w:rsidRPr="00257D40">
        <w:rPr>
          <w:b/>
          <w:sz w:val="20"/>
        </w:rPr>
        <w:t xml:space="preserve"> </w:t>
      </w:r>
      <w:r w:rsidRPr="00257D40">
        <w:rPr>
          <w:rFonts w:hint="eastAsia"/>
          <w:b/>
          <w:sz w:val="20"/>
        </w:rPr>
        <w:t>непокретне</w:t>
      </w:r>
      <w:r w:rsidRPr="00257D40">
        <w:rPr>
          <w:b/>
          <w:sz w:val="20"/>
        </w:rPr>
        <w:t xml:space="preserve"> </w:t>
      </w:r>
      <w:r w:rsidRPr="00257D40">
        <w:rPr>
          <w:rFonts w:hint="eastAsia"/>
          <w:b/>
          <w:sz w:val="20"/>
        </w:rPr>
        <w:t>имовине</w:t>
      </w:r>
      <w:r w:rsidRPr="00257D40">
        <w:rPr>
          <w:b/>
          <w:sz w:val="20"/>
        </w:rPr>
        <w:t xml:space="preserve"> </w:t>
      </w:r>
      <w:r w:rsidRPr="00257D40">
        <w:rPr>
          <w:rFonts w:hint="eastAsia"/>
          <w:b/>
          <w:sz w:val="20"/>
        </w:rPr>
        <w:t>методом</w:t>
      </w:r>
      <w:r w:rsidRPr="00257D40">
        <w:rPr>
          <w:b/>
          <w:sz w:val="20"/>
        </w:rPr>
        <w:t xml:space="preserve"> </w:t>
      </w:r>
      <w:r w:rsidRPr="00257D40">
        <w:rPr>
          <w:rFonts w:hint="eastAsia"/>
          <w:b/>
          <w:sz w:val="20"/>
        </w:rPr>
        <w:t>јавног</w:t>
      </w:r>
      <w:r w:rsidRPr="00257D40">
        <w:rPr>
          <w:b/>
          <w:sz w:val="20"/>
        </w:rPr>
        <w:t xml:space="preserve"> </w:t>
      </w:r>
      <w:r w:rsidRPr="00257D40">
        <w:rPr>
          <w:rFonts w:hint="eastAsia"/>
          <w:b/>
          <w:sz w:val="20"/>
        </w:rPr>
        <w:t>прикупљања</w:t>
      </w:r>
      <w:r w:rsidRPr="00257D40">
        <w:rPr>
          <w:b/>
          <w:sz w:val="20"/>
        </w:rPr>
        <w:t xml:space="preserve"> </w:t>
      </w:r>
      <w:r w:rsidRPr="00257D40">
        <w:rPr>
          <w:rFonts w:hint="eastAsia"/>
          <w:b/>
          <w:sz w:val="20"/>
        </w:rPr>
        <w:t>понуда</w:t>
      </w:r>
    </w:p>
    <w:p w:rsidR="002733A9" w:rsidRPr="002733A9" w:rsidRDefault="002733A9" w:rsidP="002733A9">
      <w:pPr>
        <w:jc w:val="center"/>
        <w:rPr>
          <w:rFonts w:asciiTheme="minorHAnsi" w:hAnsiTheme="minorHAnsi"/>
          <w:sz w:val="20"/>
        </w:rPr>
      </w:pPr>
    </w:p>
    <w:tbl>
      <w:tblPr>
        <w:tblW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1"/>
      </w:tblGrid>
      <w:tr w:rsidR="00F21BB5" w:rsidRPr="00AA2744" w:rsidTr="00F21BB5">
        <w:tc>
          <w:tcPr>
            <w:tcW w:w="5111" w:type="dxa"/>
            <w:shd w:val="clear" w:color="auto" w:fill="BFBFBF" w:themeFill="background1" w:themeFillShade="BF"/>
          </w:tcPr>
          <w:p w:rsidR="00F21BB5" w:rsidRPr="00AA2744" w:rsidRDefault="00F21BB5" w:rsidP="007D5813">
            <w:pPr>
              <w:jc w:val="center"/>
              <w:rPr>
                <w:rFonts w:ascii="Times New Roman" w:hAnsi="Times New Roman"/>
                <w:b/>
                <w:sz w:val="16"/>
                <w:szCs w:val="16"/>
                <w:lang w:val="sr-Cyrl-CS"/>
              </w:rPr>
            </w:pPr>
            <w:r>
              <w:rPr>
                <w:rFonts w:ascii="Times New Roman" w:hAnsi="Times New Roman"/>
                <w:b/>
                <w:sz w:val="16"/>
                <w:szCs w:val="16"/>
                <w:lang w:val="sr-Cyrl-CS"/>
              </w:rPr>
              <w:t>РЕДНИ БРОЈ ЦЕЛИНЕ 1</w:t>
            </w:r>
          </w:p>
        </w:tc>
      </w:tr>
    </w:tbl>
    <w:p w:rsidR="00F21BB5" w:rsidRDefault="00F21BB5" w:rsidP="002733A9">
      <w:pPr>
        <w:jc w:val="both"/>
        <w:rPr>
          <w:rFonts w:ascii="Times New Roman" w:hAnsi="Times New Roman"/>
          <w:sz w:val="16"/>
          <w:szCs w:val="16"/>
          <w:lang w:val="sr-Cyrl-CS"/>
        </w:rPr>
      </w:pPr>
      <w:r w:rsidRPr="00AA2744">
        <w:rPr>
          <w:rFonts w:ascii="Times New Roman" w:hAnsi="Times New Roman"/>
          <w:b/>
          <w:sz w:val="16"/>
          <w:szCs w:val="16"/>
          <w:lang w:val="sr-Cyrl-CS"/>
        </w:rPr>
        <w:t>Зграда дрвне индустрије, индустрије намештаја и производње папира бр. 1,</w:t>
      </w:r>
      <w:r w:rsidRPr="00AA2744">
        <w:rPr>
          <w:rFonts w:ascii="Times New Roman" w:hAnsi="Times New Roman"/>
          <w:sz w:val="16"/>
          <w:szCs w:val="16"/>
          <w:lang w:val="sr-Cyrl-CS"/>
        </w:rPr>
        <w:t xml:space="preserve"> ул-потес Варош уписана у лист непокретности број 319 КО Мионица Варош а која се налази на катастарској парцели број 282/1, спратности приземље +  </w:t>
      </w:r>
      <w:r w:rsidRPr="00AA2744">
        <w:rPr>
          <w:rFonts w:ascii="Times New Roman" w:hAnsi="Times New Roman"/>
          <w:sz w:val="16"/>
          <w:szCs w:val="16"/>
          <w:lang w:val="sr-Latn-CS"/>
        </w:rPr>
        <w:t xml:space="preserve">I </w:t>
      </w:r>
      <w:r>
        <w:rPr>
          <w:rFonts w:ascii="Times New Roman" w:hAnsi="Times New Roman"/>
          <w:sz w:val="16"/>
          <w:szCs w:val="16"/>
          <w:lang w:val="sr-Cyrl-CS"/>
        </w:rPr>
        <w:t xml:space="preserve">спрат која се састоји од </w:t>
      </w:r>
      <w:r w:rsidRPr="00AA2744">
        <w:rPr>
          <w:rFonts w:ascii="Times New Roman" w:hAnsi="Times New Roman"/>
          <w:sz w:val="16"/>
          <w:szCs w:val="16"/>
          <w:lang w:val="sr-Cyrl-CS"/>
        </w:rPr>
        <w:t xml:space="preserve">производне хале </w:t>
      </w:r>
      <w:r>
        <w:rPr>
          <w:rFonts w:ascii="Times New Roman" w:hAnsi="Times New Roman"/>
          <w:sz w:val="16"/>
          <w:szCs w:val="16"/>
          <w:lang w:val="sr-Cyrl-CS"/>
        </w:rPr>
        <w:t xml:space="preserve">у приземљу </w:t>
      </w:r>
      <w:r w:rsidRPr="00AA2744">
        <w:rPr>
          <w:rFonts w:ascii="Times New Roman" w:hAnsi="Times New Roman"/>
          <w:sz w:val="16"/>
          <w:szCs w:val="16"/>
          <w:lang w:val="sr-Cyrl-CS"/>
        </w:rPr>
        <w:t xml:space="preserve">површине  720 </w:t>
      </w:r>
      <w:r w:rsidRPr="00AA2744">
        <w:rPr>
          <w:rFonts w:ascii="Times New Roman" w:hAnsi="Times New Roman"/>
          <w:sz w:val="16"/>
          <w:szCs w:val="16"/>
          <w:lang w:val="en-US"/>
        </w:rPr>
        <w:t>m</w:t>
      </w:r>
      <w:r w:rsidRPr="00AA2744">
        <w:rPr>
          <w:rFonts w:ascii="Times New Roman" w:hAnsi="Times New Roman"/>
          <w:sz w:val="16"/>
          <w:szCs w:val="16"/>
          <w:vertAlign w:val="superscript"/>
          <w:lang w:val="sr-Cyrl-CS"/>
        </w:rPr>
        <w:t>2</w:t>
      </w:r>
      <w:r>
        <w:rPr>
          <w:rFonts w:ascii="Times New Roman" w:hAnsi="Times New Roman"/>
          <w:sz w:val="16"/>
          <w:szCs w:val="16"/>
          <w:lang w:val="sr-Cyrl-CS"/>
        </w:rPr>
        <w:t xml:space="preserve">, </w:t>
      </w:r>
      <w:r w:rsidRPr="00AA2744">
        <w:rPr>
          <w:rFonts w:ascii="Times New Roman" w:hAnsi="Times New Roman"/>
          <w:sz w:val="16"/>
          <w:szCs w:val="16"/>
          <w:lang w:val="sr-Cyrl-CS"/>
        </w:rPr>
        <w:t>канцеларијског дела</w:t>
      </w:r>
      <w:r>
        <w:rPr>
          <w:rFonts w:ascii="Times New Roman" w:hAnsi="Times New Roman"/>
          <w:sz w:val="16"/>
          <w:szCs w:val="16"/>
          <w:lang w:val="sr-Cyrl-CS"/>
        </w:rPr>
        <w:t xml:space="preserve"> на првом спрату</w:t>
      </w:r>
      <w:r w:rsidRPr="00AA2744">
        <w:rPr>
          <w:rFonts w:ascii="Times New Roman" w:hAnsi="Times New Roman"/>
          <w:sz w:val="16"/>
          <w:szCs w:val="16"/>
          <w:lang w:val="sr-Cyrl-CS"/>
        </w:rPr>
        <w:t xml:space="preserve"> површине  80 </w:t>
      </w:r>
      <w:r w:rsidRPr="00AA2744">
        <w:rPr>
          <w:rFonts w:ascii="Times New Roman" w:hAnsi="Times New Roman"/>
          <w:sz w:val="16"/>
          <w:szCs w:val="16"/>
          <w:lang w:val="en-US"/>
        </w:rPr>
        <w:t>m</w:t>
      </w:r>
      <w:r w:rsidRPr="00AA2744">
        <w:rPr>
          <w:rFonts w:ascii="Times New Roman" w:hAnsi="Times New Roman"/>
          <w:sz w:val="16"/>
          <w:szCs w:val="16"/>
          <w:vertAlign w:val="superscript"/>
          <w:lang w:val="sr-Cyrl-CS"/>
        </w:rPr>
        <w:t>2</w:t>
      </w:r>
      <w:r>
        <w:rPr>
          <w:rFonts w:ascii="Times New Roman" w:hAnsi="Times New Roman"/>
          <w:sz w:val="16"/>
          <w:szCs w:val="16"/>
          <w:lang w:val="sr-Cyrl-CS"/>
        </w:rPr>
        <w:t xml:space="preserve">, </w:t>
      </w:r>
      <w:r w:rsidRPr="00AA2744">
        <w:rPr>
          <w:rFonts w:ascii="Times New Roman" w:hAnsi="Times New Roman"/>
          <w:sz w:val="16"/>
          <w:szCs w:val="16"/>
          <w:lang w:val="sr-Cyrl-CS"/>
        </w:rPr>
        <w:t>где је стечајни дужник уписан као носилац права својине са обимом удела 1/1.</w:t>
      </w:r>
      <w:r>
        <w:rPr>
          <w:rFonts w:ascii="Times New Roman" w:hAnsi="Times New Roman"/>
          <w:sz w:val="16"/>
          <w:szCs w:val="16"/>
          <w:lang w:val="sr-Cyrl-CS"/>
        </w:rPr>
        <w:t xml:space="preserve"> </w:t>
      </w:r>
      <w:r w:rsidRPr="00AA2744">
        <w:rPr>
          <w:rFonts w:ascii="Times New Roman" w:hAnsi="Times New Roman"/>
          <w:b/>
          <w:sz w:val="16"/>
          <w:szCs w:val="16"/>
          <w:lang w:val="sr-Cyrl-CS"/>
        </w:rPr>
        <w:t>Зграда дрвне индустрије, индустрије намештаја и производње папира бр. 2,</w:t>
      </w:r>
      <w:r w:rsidRPr="00AA2744">
        <w:rPr>
          <w:rFonts w:ascii="Times New Roman" w:hAnsi="Times New Roman"/>
          <w:sz w:val="16"/>
          <w:szCs w:val="16"/>
          <w:lang w:val="sr-Cyrl-CS"/>
        </w:rPr>
        <w:t xml:space="preserve"> ул-потес Варош уписана у лист непокретности број 319 КО Мионица Варош а која се налази на катастарској парцели број 282/1</w:t>
      </w:r>
      <w:r w:rsidRPr="00AA2744">
        <w:rPr>
          <w:rFonts w:ascii="Times New Roman" w:hAnsi="Times New Roman"/>
          <w:sz w:val="16"/>
          <w:szCs w:val="16"/>
          <w:lang w:val="sr-Latn-CS"/>
        </w:rPr>
        <w:t xml:space="preserve">, </w:t>
      </w:r>
      <w:r w:rsidRPr="00AA2744">
        <w:rPr>
          <w:rFonts w:ascii="Times New Roman" w:hAnsi="Times New Roman"/>
          <w:sz w:val="16"/>
          <w:szCs w:val="16"/>
          <w:lang w:val="sr-Cyrl-CS"/>
        </w:rPr>
        <w:t xml:space="preserve">спратност приземна, површине 720 </w:t>
      </w:r>
      <w:r w:rsidRPr="00AA2744">
        <w:rPr>
          <w:rFonts w:ascii="Times New Roman" w:hAnsi="Times New Roman"/>
          <w:sz w:val="16"/>
          <w:szCs w:val="16"/>
          <w:lang w:val="en-US"/>
        </w:rPr>
        <w:t>m</w:t>
      </w:r>
      <w:r w:rsidRPr="00AA2744">
        <w:rPr>
          <w:rFonts w:ascii="Times New Roman" w:hAnsi="Times New Roman"/>
          <w:sz w:val="16"/>
          <w:szCs w:val="16"/>
          <w:vertAlign w:val="superscript"/>
          <w:lang w:val="sr-Cyrl-CS"/>
        </w:rPr>
        <w:t>2</w:t>
      </w:r>
      <w:r w:rsidRPr="00AA2744">
        <w:rPr>
          <w:rFonts w:ascii="Times New Roman" w:hAnsi="Times New Roman"/>
          <w:sz w:val="16"/>
          <w:szCs w:val="16"/>
          <w:lang w:val="sr-Cyrl-CS"/>
        </w:rPr>
        <w:t xml:space="preserve"> где је стечајни дужник уписан као носилац права својине са обимом удела 1/1.</w:t>
      </w:r>
      <w:r>
        <w:rPr>
          <w:rFonts w:ascii="Times New Roman" w:hAnsi="Times New Roman"/>
          <w:sz w:val="16"/>
          <w:szCs w:val="16"/>
          <w:lang w:val="sr-Cyrl-CS"/>
        </w:rPr>
        <w:t xml:space="preserve"> </w:t>
      </w:r>
      <w:r w:rsidRPr="00AA2744">
        <w:rPr>
          <w:rFonts w:ascii="Times New Roman" w:hAnsi="Times New Roman"/>
          <w:b/>
          <w:sz w:val="16"/>
          <w:szCs w:val="16"/>
          <w:lang w:val="sr-Cyrl-CS"/>
        </w:rPr>
        <w:t xml:space="preserve">Зграда дрвне индустрије, индустрије намештаја и производње папира бр. 3 – НАДСТРЕШНИЦА </w:t>
      </w:r>
      <w:r w:rsidRPr="00AA2744">
        <w:rPr>
          <w:rFonts w:ascii="Times New Roman" w:hAnsi="Times New Roman"/>
          <w:sz w:val="16"/>
          <w:szCs w:val="16"/>
          <w:lang w:val="sr-Cyrl-CS"/>
        </w:rPr>
        <w:t xml:space="preserve">ул-потес Варош уписана у лист непокретности број 319 КО Мионица Варош а која се налази на катастарској парцели број 282/1, површине 504 </w:t>
      </w:r>
      <w:r>
        <w:rPr>
          <w:rFonts w:ascii="Times New Roman" w:hAnsi="Times New Roman"/>
          <w:sz w:val="16"/>
          <w:szCs w:val="16"/>
          <w:lang w:val="sr-Cyrl-CS"/>
        </w:rPr>
        <w:t>m</w:t>
      </w:r>
      <w:r>
        <w:rPr>
          <w:rFonts w:ascii="Times New Roman" w:hAnsi="Times New Roman"/>
          <w:sz w:val="16"/>
          <w:szCs w:val="16"/>
          <w:vertAlign w:val="superscript"/>
          <w:lang w:val="sr-Cyrl-CS"/>
        </w:rPr>
        <w:t>2</w:t>
      </w:r>
      <w:r>
        <w:rPr>
          <w:rFonts w:ascii="Times New Roman" w:hAnsi="Times New Roman"/>
          <w:sz w:val="16"/>
          <w:szCs w:val="16"/>
          <w:lang w:val="sr-Cyrl-CS"/>
        </w:rPr>
        <w:t xml:space="preserve"> </w:t>
      </w:r>
      <w:r w:rsidRPr="00AA2744">
        <w:rPr>
          <w:rFonts w:ascii="Times New Roman" w:hAnsi="Times New Roman"/>
          <w:sz w:val="16"/>
          <w:szCs w:val="16"/>
          <w:lang w:val="sr-Cyrl-CS"/>
        </w:rPr>
        <w:t>где је стечајни дужник уписан као носилац права својине са обимом удела 1/1.</w:t>
      </w:r>
      <w:r>
        <w:rPr>
          <w:rFonts w:ascii="Times New Roman" w:hAnsi="Times New Roman"/>
          <w:sz w:val="16"/>
          <w:szCs w:val="16"/>
          <w:lang w:val="sr-Cyrl-CS"/>
        </w:rPr>
        <w:t xml:space="preserve"> </w:t>
      </w:r>
      <w:r w:rsidRPr="00AA2744">
        <w:rPr>
          <w:rFonts w:ascii="Times New Roman" w:hAnsi="Times New Roman"/>
          <w:sz w:val="16"/>
          <w:szCs w:val="16"/>
          <w:lang w:val="sr-Cyrl-CS"/>
        </w:rPr>
        <w:t>На катастарској парцели 282/1 КО Мионица Варош, стечајни дужник има уписано право коришћења земљишта под зградом (градско грађевинско земљиште) са обимом удела 1/1.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6"/>
        <w:gridCol w:w="4970"/>
      </w:tblGrid>
      <w:tr w:rsidR="00F21BB5" w:rsidRPr="00AA2744" w:rsidTr="00F21BB5">
        <w:tc>
          <w:tcPr>
            <w:tcW w:w="4636" w:type="dxa"/>
            <w:shd w:val="clear" w:color="auto" w:fill="BFBFBF" w:themeFill="background1" w:themeFillShade="BF"/>
          </w:tcPr>
          <w:p w:rsidR="00F21BB5" w:rsidRPr="00AA2744" w:rsidRDefault="00F21BB5" w:rsidP="00D523B8">
            <w:pPr>
              <w:jc w:val="center"/>
              <w:rPr>
                <w:rFonts w:ascii="Times New Roman" w:hAnsi="Times New Roman"/>
                <w:b/>
                <w:sz w:val="16"/>
                <w:szCs w:val="16"/>
                <w:lang w:val="sr-Cyrl-CS"/>
              </w:rPr>
            </w:pPr>
            <w:r w:rsidRPr="00AA2744">
              <w:rPr>
                <w:rFonts w:ascii="Times New Roman" w:hAnsi="Times New Roman"/>
                <w:b/>
                <w:sz w:val="16"/>
                <w:szCs w:val="16"/>
                <w:lang w:val="sr-Cyrl-CS"/>
              </w:rPr>
              <w:t>Процењена вредност</w:t>
            </w:r>
            <w:r>
              <w:rPr>
                <w:rFonts w:ascii="Times New Roman" w:hAnsi="Times New Roman"/>
                <w:b/>
                <w:sz w:val="16"/>
                <w:szCs w:val="16"/>
                <w:lang w:val="sr-Cyrl-CS"/>
              </w:rPr>
              <w:t xml:space="preserve"> – редни бр. целине 1</w:t>
            </w:r>
          </w:p>
        </w:tc>
        <w:tc>
          <w:tcPr>
            <w:tcW w:w="4970" w:type="dxa"/>
            <w:shd w:val="clear" w:color="auto" w:fill="BFBFBF" w:themeFill="background1" w:themeFillShade="BF"/>
          </w:tcPr>
          <w:p w:rsidR="00F21BB5" w:rsidRPr="00AA2744" w:rsidRDefault="00F21BB5" w:rsidP="00D523B8">
            <w:pPr>
              <w:jc w:val="center"/>
              <w:rPr>
                <w:rFonts w:ascii="Times New Roman" w:hAnsi="Times New Roman"/>
                <w:b/>
                <w:sz w:val="16"/>
                <w:szCs w:val="16"/>
                <w:lang w:val="sr-Cyrl-CS"/>
              </w:rPr>
            </w:pPr>
            <w:r>
              <w:rPr>
                <w:rFonts w:ascii="Times New Roman" w:hAnsi="Times New Roman"/>
                <w:b/>
                <w:sz w:val="16"/>
                <w:szCs w:val="16"/>
                <w:lang w:val="sr-Cyrl-CS"/>
              </w:rPr>
              <w:t>висина д</w:t>
            </w:r>
            <w:r w:rsidRPr="00AA2744">
              <w:rPr>
                <w:rFonts w:ascii="Times New Roman" w:hAnsi="Times New Roman"/>
                <w:b/>
                <w:sz w:val="16"/>
                <w:szCs w:val="16"/>
                <w:lang w:val="sr-Cyrl-CS"/>
              </w:rPr>
              <w:t>епозит</w:t>
            </w:r>
            <w:r>
              <w:rPr>
                <w:rFonts w:ascii="Times New Roman" w:hAnsi="Times New Roman"/>
                <w:b/>
                <w:sz w:val="16"/>
                <w:szCs w:val="16"/>
                <w:lang w:val="sr-Cyrl-CS"/>
              </w:rPr>
              <w:t>а– редни бр. целине 1</w:t>
            </w:r>
          </w:p>
        </w:tc>
      </w:tr>
      <w:tr w:rsidR="00F21BB5" w:rsidRPr="00AA2744" w:rsidTr="00F21BB5">
        <w:tc>
          <w:tcPr>
            <w:tcW w:w="4636" w:type="dxa"/>
            <w:shd w:val="clear" w:color="auto" w:fill="auto"/>
          </w:tcPr>
          <w:p w:rsidR="00F21BB5" w:rsidRPr="00F21BB5" w:rsidRDefault="00F21BB5" w:rsidP="00F21BB5">
            <w:pPr>
              <w:jc w:val="center"/>
              <w:rPr>
                <w:rFonts w:ascii="Times New Roman" w:hAnsi="Times New Roman"/>
                <w:sz w:val="16"/>
                <w:szCs w:val="16"/>
                <w:lang w:val="sr-Cyrl-CS"/>
              </w:rPr>
            </w:pPr>
            <w:r w:rsidRPr="00F21BB5">
              <w:rPr>
                <w:rFonts w:ascii="Times New Roman" w:hAnsi="Times New Roman"/>
                <w:sz w:val="16"/>
                <w:szCs w:val="16"/>
                <w:lang w:val="sr-Cyrl-CS"/>
              </w:rPr>
              <w:t xml:space="preserve">77.261.991,76 </w:t>
            </w:r>
            <w:r w:rsidRPr="00F21BB5">
              <w:rPr>
                <w:rFonts w:ascii="Times New Roman" w:hAnsi="Times New Roman" w:hint="eastAsia"/>
                <w:sz w:val="16"/>
                <w:szCs w:val="16"/>
                <w:lang w:val="sr-Cyrl-CS"/>
              </w:rPr>
              <w:t>рсд</w:t>
            </w:r>
          </w:p>
        </w:tc>
        <w:tc>
          <w:tcPr>
            <w:tcW w:w="4970" w:type="dxa"/>
            <w:shd w:val="clear" w:color="auto" w:fill="auto"/>
          </w:tcPr>
          <w:p w:rsidR="00F21BB5" w:rsidRPr="00F21BB5" w:rsidRDefault="00F21BB5" w:rsidP="00D523B8">
            <w:pPr>
              <w:jc w:val="center"/>
              <w:rPr>
                <w:rFonts w:ascii="Times New Roman" w:hAnsi="Times New Roman"/>
                <w:sz w:val="16"/>
                <w:szCs w:val="16"/>
                <w:lang w:val="sr-Cyrl-CS"/>
              </w:rPr>
            </w:pPr>
            <w:r w:rsidRPr="00F21BB5">
              <w:rPr>
                <w:rFonts w:ascii="Times New Roman" w:hAnsi="Times New Roman"/>
                <w:sz w:val="16"/>
                <w:szCs w:val="16"/>
                <w:lang w:val="sr-Cyrl-CS"/>
              </w:rPr>
              <w:t xml:space="preserve">15.452.398,35 </w:t>
            </w:r>
            <w:r w:rsidRPr="00F21BB5">
              <w:rPr>
                <w:rFonts w:ascii="Times New Roman" w:hAnsi="Times New Roman" w:hint="eastAsia"/>
                <w:sz w:val="16"/>
                <w:szCs w:val="16"/>
                <w:lang w:val="sr-Cyrl-CS"/>
              </w:rPr>
              <w:t>рсд</w:t>
            </w:r>
          </w:p>
        </w:tc>
      </w:tr>
    </w:tbl>
    <w:p w:rsidR="00F21BB5" w:rsidRDefault="00F21BB5" w:rsidP="00F21BB5">
      <w:pPr>
        <w:rPr>
          <w:rFonts w:asciiTheme="minorHAnsi" w:hAnsiTheme="minorHAnsi"/>
        </w:rPr>
      </w:pPr>
    </w:p>
    <w:tbl>
      <w:tblPr>
        <w:tblW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1"/>
      </w:tblGrid>
      <w:tr w:rsidR="00F21BB5" w:rsidRPr="00AA2744" w:rsidTr="00D523B8">
        <w:tc>
          <w:tcPr>
            <w:tcW w:w="5111" w:type="dxa"/>
            <w:shd w:val="clear" w:color="auto" w:fill="BFBFBF" w:themeFill="background1" w:themeFillShade="BF"/>
          </w:tcPr>
          <w:p w:rsidR="00F21BB5" w:rsidRPr="00AA2744" w:rsidRDefault="00F21BB5" w:rsidP="007D5813">
            <w:pPr>
              <w:jc w:val="center"/>
              <w:rPr>
                <w:rFonts w:ascii="Times New Roman" w:hAnsi="Times New Roman"/>
                <w:b/>
                <w:sz w:val="16"/>
                <w:szCs w:val="16"/>
                <w:lang w:val="sr-Cyrl-CS"/>
              </w:rPr>
            </w:pPr>
            <w:r>
              <w:rPr>
                <w:rFonts w:ascii="Times New Roman" w:hAnsi="Times New Roman"/>
                <w:b/>
                <w:sz w:val="16"/>
                <w:szCs w:val="16"/>
                <w:lang w:val="sr-Cyrl-CS"/>
              </w:rPr>
              <w:t>РЕДНИ БРОЈ ЦЕЛИНЕ 2</w:t>
            </w:r>
          </w:p>
        </w:tc>
      </w:tr>
    </w:tbl>
    <w:p w:rsidR="00F21BB5" w:rsidRDefault="00F21BB5" w:rsidP="002733A9">
      <w:pPr>
        <w:jc w:val="both"/>
        <w:rPr>
          <w:rFonts w:ascii="Times New Roman" w:hAnsi="Times New Roman"/>
          <w:sz w:val="16"/>
          <w:szCs w:val="16"/>
          <w:lang w:val="sr-Cyrl-CS"/>
        </w:rPr>
      </w:pPr>
      <w:r w:rsidRPr="00AA2744">
        <w:rPr>
          <w:rFonts w:ascii="Times New Roman" w:hAnsi="Times New Roman"/>
          <w:b/>
          <w:sz w:val="16"/>
          <w:szCs w:val="16"/>
          <w:lang w:val="sr-Cyrl-CS"/>
        </w:rPr>
        <w:t>Зграда техничких услуга бр. 1 (технички преглед)</w:t>
      </w:r>
      <w:r w:rsidRPr="00AA2744">
        <w:rPr>
          <w:rFonts w:ascii="Times New Roman" w:hAnsi="Times New Roman"/>
          <w:sz w:val="16"/>
          <w:szCs w:val="16"/>
          <w:lang w:val="sr-Cyrl-CS"/>
        </w:rPr>
        <w:t xml:space="preserve"> ул-потес Топлички пут уписана у лист непокретности број 319 КО Мионица Варош а која се налази на катастарској парцели број 267/5, спратности приземље + </w:t>
      </w:r>
      <w:r w:rsidRPr="00AA2744">
        <w:rPr>
          <w:rFonts w:ascii="Times New Roman" w:hAnsi="Times New Roman"/>
          <w:sz w:val="16"/>
          <w:szCs w:val="16"/>
          <w:lang w:val="sr-Latn-CS"/>
        </w:rPr>
        <w:t xml:space="preserve">I </w:t>
      </w:r>
      <w:r w:rsidRPr="00AA2744">
        <w:rPr>
          <w:rFonts w:ascii="Times New Roman" w:hAnsi="Times New Roman"/>
          <w:sz w:val="16"/>
          <w:szCs w:val="16"/>
          <w:lang w:val="sr-Cyrl-CS"/>
        </w:rPr>
        <w:t>спрат која се састоји од:</w:t>
      </w:r>
      <w:r>
        <w:rPr>
          <w:rFonts w:ascii="Times New Roman" w:hAnsi="Times New Roman"/>
          <w:sz w:val="16"/>
          <w:szCs w:val="16"/>
          <w:lang w:val="sr-Cyrl-CS"/>
        </w:rPr>
        <w:t xml:space="preserve"> </w:t>
      </w:r>
      <w:r w:rsidRPr="00AA2744">
        <w:rPr>
          <w:rFonts w:ascii="Times New Roman" w:hAnsi="Times New Roman"/>
          <w:b/>
          <w:sz w:val="16"/>
          <w:szCs w:val="16"/>
          <w:lang w:val="sr-Cyrl-CS"/>
        </w:rPr>
        <w:t>канцеларијског дела на приземљу</w:t>
      </w:r>
      <w:r w:rsidRPr="00AA2744">
        <w:rPr>
          <w:rFonts w:ascii="Times New Roman" w:hAnsi="Times New Roman"/>
          <w:sz w:val="16"/>
          <w:szCs w:val="16"/>
          <w:lang w:val="sr-Cyrl-CS"/>
        </w:rPr>
        <w:t xml:space="preserve"> површине 174</w:t>
      </w:r>
      <w:r w:rsidRPr="00AA2744">
        <w:rPr>
          <w:rFonts w:ascii="Times New Roman" w:hAnsi="Times New Roman"/>
          <w:sz w:val="16"/>
          <w:szCs w:val="16"/>
          <w:lang w:val="en-US"/>
        </w:rPr>
        <w:t xml:space="preserve"> m</w:t>
      </w:r>
      <w:r w:rsidRPr="00AA2744">
        <w:rPr>
          <w:rFonts w:ascii="Times New Roman" w:hAnsi="Times New Roman"/>
          <w:sz w:val="16"/>
          <w:szCs w:val="16"/>
          <w:vertAlign w:val="superscript"/>
          <w:lang w:val="sr-Cyrl-CS"/>
        </w:rPr>
        <w:t xml:space="preserve">2 </w:t>
      </w:r>
      <w:r w:rsidRPr="00AA2744">
        <w:rPr>
          <w:rFonts w:ascii="Times New Roman" w:hAnsi="Times New Roman"/>
          <w:sz w:val="16"/>
          <w:szCs w:val="16"/>
          <w:lang w:val="sr-Cyrl-CS"/>
        </w:rPr>
        <w:t xml:space="preserve">и </w:t>
      </w:r>
      <w:r w:rsidRPr="00AA2744">
        <w:rPr>
          <w:rFonts w:ascii="Times New Roman" w:hAnsi="Times New Roman"/>
          <w:b/>
          <w:sz w:val="16"/>
          <w:szCs w:val="16"/>
          <w:lang w:val="sr-Cyrl-CS"/>
        </w:rPr>
        <w:t>канцеларијског дела на првом спрату</w:t>
      </w:r>
      <w:r w:rsidRPr="00AA2744">
        <w:rPr>
          <w:rFonts w:ascii="Times New Roman" w:hAnsi="Times New Roman"/>
          <w:sz w:val="16"/>
          <w:szCs w:val="16"/>
          <w:lang w:val="sr-Cyrl-CS"/>
        </w:rPr>
        <w:t xml:space="preserve"> површине 210 </w:t>
      </w:r>
      <w:r w:rsidRPr="00AA2744">
        <w:rPr>
          <w:rFonts w:ascii="Times New Roman" w:hAnsi="Times New Roman"/>
          <w:sz w:val="16"/>
          <w:szCs w:val="16"/>
          <w:lang w:val="en-US"/>
        </w:rPr>
        <w:t>m</w:t>
      </w:r>
      <w:r w:rsidRPr="00AA2744">
        <w:rPr>
          <w:rFonts w:ascii="Times New Roman" w:hAnsi="Times New Roman"/>
          <w:sz w:val="16"/>
          <w:szCs w:val="16"/>
          <w:vertAlign w:val="superscript"/>
          <w:lang w:val="sr-Cyrl-CS"/>
        </w:rPr>
        <w:t>2</w:t>
      </w:r>
      <w:r>
        <w:rPr>
          <w:rFonts w:ascii="Times New Roman" w:hAnsi="Times New Roman"/>
          <w:sz w:val="16"/>
          <w:szCs w:val="16"/>
          <w:lang w:val="sr-Cyrl-CS"/>
        </w:rPr>
        <w:t xml:space="preserve">, </w:t>
      </w:r>
      <w:r w:rsidRPr="00AA2744">
        <w:rPr>
          <w:rFonts w:ascii="Times New Roman" w:hAnsi="Times New Roman"/>
          <w:b/>
          <w:sz w:val="16"/>
          <w:szCs w:val="16"/>
          <w:lang w:val="sr-Cyrl-CS"/>
        </w:rPr>
        <w:t>техничког прегледа на приземљу</w:t>
      </w:r>
      <w:r w:rsidRPr="00AA2744">
        <w:rPr>
          <w:rFonts w:ascii="Times New Roman" w:hAnsi="Times New Roman"/>
          <w:sz w:val="16"/>
          <w:szCs w:val="16"/>
          <w:lang w:val="sr-Cyrl-CS"/>
        </w:rPr>
        <w:t xml:space="preserve"> површине 235 </w:t>
      </w:r>
      <w:r w:rsidRPr="00AA2744">
        <w:rPr>
          <w:rFonts w:ascii="Times New Roman" w:hAnsi="Times New Roman"/>
          <w:sz w:val="16"/>
          <w:szCs w:val="16"/>
          <w:lang w:val="en-US"/>
        </w:rPr>
        <w:t>m</w:t>
      </w:r>
      <w:r w:rsidRPr="00AA2744">
        <w:rPr>
          <w:rFonts w:ascii="Times New Roman" w:hAnsi="Times New Roman"/>
          <w:sz w:val="16"/>
          <w:szCs w:val="16"/>
          <w:vertAlign w:val="superscript"/>
          <w:lang w:val="sr-Cyrl-CS"/>
        </w:rPr>
        <w:t>2</w:t>
      </w:r>
      <w:r>
        <w:rPr>
          <w:rFonts w:ascii="Times New Roman" w:hAnsi="Times New Roman"/>
          <w:sz w:val="16"/>
          <w:szCs w:val="16"/>
          <w:lang w:val="sr-Cyrl-CS"/>
        </w:rPr>
        <w:t xml:space="preserve">, </w:t>
      </w:r>
      <w:r w:rsidRPr="00AA2744">
        <w:rPr>
          <w:rFonts w:ascii="Times New Roman" w:hAnsi="Times New Roman"/>
          <w:b/>
          <w:sz w:val="16"/>
          <w:szCs w:val="16"/>
          <w:lang w:val="sr-Cyrl-CS"/>
        </w:rPr>
        <w:t xml:space="preserve">радионице </w:t>
      </w:r>
      <w:r w:rsidRPr="00AA2744">
        <w:rPr>
          <w:rFonts w:ascii="Times New Roman" w:hAnsi="Times New Roman"/>
          <w:sz w:val="16"/>
          <w:szCs w:val="16"/>
          <w:lang w:val="sr-Cyrl-CS"/>
        </w:rPr>
        <w:t xml:space="preserve">површине 128 </w:t>
      </w:r>
      <w:r w:rsidRPr="00AA2744">
        <w:rPr>
          <w:rFonts w:ascii="Times New Roman" w:hAnsi="Times New Roman"/>
          <w:sz w:val="16"/>
          <w:szCs w:val="16"/>
          <w:lang w:val="en-US"/>
        </w:rPr>
        <w:t>m</w:t>
      </w:r>
      <w:r w:rsidRPr="00AA2744">
        <w:rPr>
          <w:rFonts w:ascii="Times New Roman" w:hAnsi="Times New Roman"/>
          <w:sz w:val="16"/>
          <w:szCs w:val="16"/>
          <w:vertAlign w:val="superscript"/>
          <w:lang w:val="sr-Cyrl-CS"/>
        </w:rPr>
        <w:t>2</w:t>
      </w:r>
      <w:r>
        <w:rPr>
          <w:rFonts w:ascii="Times New Roman" w:hAnsi="Times New Roman"/>
          <w:sz w:val="16"/>
          <w:szCs w:val="16"/>
          <w:lang w:val="sr-Cyrl-CS"/>
        </w:rPr>
        <w:t xml:space="preserve">, </w:t>
      </w:r>
      <w:r w:rsidRPr="00AA2744">
        <w:rPr>
          <w:rFonts w:ascii="Times New Roman" w:hAnsi="Times New Roman"/>
          <w:b/>
          <w:sz w:val="16"/>
          <w:szCs w:val="16"/>
          <w:lang w:val="sr-Cyrl-CS"/>
        </w:rPr>
        <w:t xml:space="preserve">надстрешнице </w:t>
      </w:r>
      <w:r w:rsidRPr="00AA2744">
        <w:rPr>
          <w:rFonts w:ascii="Times New Roman" w:hAnsi="Times New Roman"/>
          <w:sz w:val="16"/>
          <w:szCs w:val="16"/>
          <w:lang w:val="sr-Cyrl-CS"/>
        </w:rPr>
        <w:t xml:space="preserve">на приземљу површине 50 </w:t>
      </w:r>
      <w:r w:rsidRPr="00AA2744">
        <w:rPr>
          <w:rFonts w:ascii="Times New Roman" w:hAnsi="Times New Roman"/>
          <w:sz w:val="16"/>
          <w:szCs w:val="16"/>
          <w:lang w:val="en-US"/>
        </w:rPr>
        <w:t>m</w:t>
      </w:r>
      <w:r w:rsidRPr="00AA2744">
        <w:rPr>
          <w:rFonts w:ascii="Times New Roman" w:hAnsi="Times New Roman"/>
          <w:sz w:val="16"/>
          <w:szCs w:val="16"/>
          <w:vertAlign w:val="superscript"/>
          <w:lang w:val="sr-Cyrl-CS"/>
        </w:rPr>
        <w:t>2</w:t>
      </w:r>
      <w:r>
        <w:rPr>
          <w:rFonts w:ascii="Times New Roman" w:hAnsi="Times New Roman"/>
          <w:sz w:val="16"/>
          <w:szCs w:val="16"/>
          <w:lang w:val="sr-Cyrl-CS"/>
        </w:rPr>
        <w:t xml:space="preserve"> </w:t>
      </w:r>
      <w:r w:rsidRPr="00AA2744">
        <w:rPr>
          <w:rFonts w:ascii="Times New Roman" w:hAnsi="Times New Roman"/>
          <w:sz w:val="16"/>
          <w:szCs w:val="16"/>
          <w:lang w:val="sr-Cyrl-CS"/>
        </w:rPr>
        <w:t>где је стечајни дужник уписан као носилац права својине са обимом удела 1/1.</w:t>
      </w:r>
      <w:r>
        <w:rPr>
          <w:rFonts w:ascii="Times New Roman" w:hAnsi="Times New Roman"/>
          <w:sz w:val="16"/>
          <w:szCs w:val="16"/>
          <w:lang w:val="sr-Cyrl-CS"/>
        </w:rPr>
        <w:t xml:space="preserve"> </w:t>
      </w:r>
      <w:r w:rsidRPr="00AA2744">
        <w:rPr>
          <w:rFonts w:ascii="Times New Roman" w:hAnsi="Times New Roman"/>
          <w:b/>
          <w:sz w:val="16"/>
          <w:szCs w:val="16"/>
          <w:lang w:val="sr-Cyrl-CS"/>
        </w:rPr>
        <w:t xml:space="preserve">Зграда техничких услуга бр. 3 (вулканизерска радња) </w:t>
      </w:r>
      <w:r w:rsidRPr="00AA2744">
        <w:rPr>
          <w:rFonts w:ascii="Times New Roman" w:hAnsi="Times New Roman"/>
          <w:sz w:val="16"/>
          <w:szCs w:val="16"/>
          <w:lang w:val="sr-Cyrl-CS"/>
        </w:rPr>
        <w:t xml:space="preserve">ул-потес Топлички пут уписана у лист непокретности број 319 КО Мионица Варош  која се налази на катастарској парцели број 267/5, број етажа приземље, укупне површине 106 </w:t>
      </w:r>
      <w:r w:rsidRPr="00AA2744">
        <w:rPr>
          <w:rFonts w:ascii="Times New Roman" w:hAnsi="Times New Roman"/>
          <w:sz w:val="16"/>
          <w:szCs w:val="16"/>
          <w:lang w:val="en-US"/>
        </w:rPr>
        <w:t>m</w:t>
      </w:r>
      <w:r w:rsidRPr="00AA2744">
        <w:rPr>
          <w:rFonts w:ascii="Times New Roman" w:hAnsi="Times New Roman"/>
          <w:sz w:val="16"/>
          <w:szCs w:val="16"/>
          <w:vertAlign w:val="superscript"/>
          <w:lang w:val="sr-Cyrl-CS"/>
        </w:rPr>
        <w:t>2</w:t>
      </w:r>
      <w:r w:rsidRPr="00AA2744">
        <w:rPr>
          <w:rFonts w:ascii="Times New Roman" w:hAnsi="Times New Roman"/>
          <w:sz w:val="16"/>
          <w:szCs w:val="16"/>
          <w:lang w:val="sr-Cyrl-CS"/>
        </w:rPr>
        <w:t xml:space="preserve"> где је стечајни дужник уписан као носилац права својине са обимом удела 1/1.</w:t>
      </w:r>
      <w:r>
        <w:rPr>
          <w:rFonts w:ascii="Times New Roman" w:hAnsi="Times New Roman"/>
          <w:sz w:val="16"/>
          <w:szCs w:val="16"/>
          <w:lang w:val="sr-Cyrl-CS"/>
        </w:rPr>
        <w:t xml:space="preserve"> </w:t>
      </w:r>
      <w:r w:rsidRPr="00AA2744">
        <w:rPr>
          <w:rFonts w:ascii="Times New Roman" w:hAnsi="Times New Roman"/>
          <w:sz w:val="16"/>
          <w:szCs w:val="16"/>
          <w:lang w:val="sr-Cyrl-CS"/>
        </w:rPr>
        <w:t>На катастарској парцели 267/5 КО Мионица Варош, стечајни дужник има уписано право коришћења земљишта под зградом (градско грађевинско земљиште) са обимом удела 1/1.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6"/>
        <w:gridCol w:w="4970"/>
      </w:tblGrid>
      <w:tr w:rsidR="00F21BB5" w:rsidRPr="00AA2744" w:rsidTr="00D523B8">
        <w:tc>
          <w:tcPr>
            <w:tcW w:w="4636" w:type="dxa"/>
            <w:shd w:val="clear" w:color="auto" w:fill="BFBFBF" w:themeFill="background1" w:themeFillShade="BF"/>
          </w:tcPr>
          <w:p w:rsidR="00F21BB5" w:rsidRPr="00AA2744" w:rsidRDefault="00F21BB5" w:rsidP="00D523B8">
            <w:pPr>
              <w:jc w:val="center"/>
              <w:rPr>
                <w:rFonts w:ascii="Times New Roman" w:hAnsi="Times New Roman"/>
                <w:b/>
                <w:sz w:val="16"/>
                <w:szCs w:val="16"/>
                <w:lang w:val="sr-Cyrl-CS"/>
              </w:rPr>
            </w:pPr>
            <w:r w:rsidRPr="00AA2744">
              <w:rPr>
                <w:rFonts w:ascii="Times New Roman" w:hAnsi="Times New Roman"/>
                <w:b/>
                <w:sz w:val="16"/>
                <w:szCs w:val="16"/>
                <w:lang w:val="sr-Cyrl-CS"/>
              </w:rPr>
              <w:t>Процењена вредност</w:t>
            </w:r>
            <w:r>
              <w:rPr>
                <w:rFonts w:ascii="Times New Roman" w:hAnsi="Times New Roman"/>
                <w:b/>
                <w:sz w:val="16"/>
                <w:szCs w:val="16"/>
                <w:lang w:val="sr-Cyrl-CS"/>
              </w:rPr>
              <w:t xml:space="preserve"> – редни бр. целине 2</w:t>
            </w:r>
          </w:p>
        </w:tc>
        <w:tc>
          <w:tcPr>
            <w:tcW w:w="4970" w:type="dxa"/>
            <w:shd w:val="clear" w:color="auto" w:fill="BFBFBF" w:themeFill="background1" w:themeFillShade="BF"/>
          </w:tcPr>
          <w:p w:rsidR="00F21BB5" w:rsidRPr="00AA2744" w:rsidRDefault="00F21BB5" w:rsidP="00D523B8">
            <w:pPr>
              <w:jc w:val="center"/>
              <w:rPr>
                <w:rFonts w:ascii="Times New Roman" w:hAnsi="Times New Roman"/>
                <w:b/>
                <w:sz w:val="16"/>
                <w:szCs w:val="16"/>
                <w:lang w:val="sr-Cyrl-CS"/>
              </w:rPr>
            </w:pPr>
            <w:r>
              <w:rPr>
                <w:rFonts w:ascii="Times New Roman" w:hAnsi="Times New Roman"/>
                <w:b/>
                <w:sz w:val="16"/>
                <w:szCs w:val="16"/>
                <w:lang w:val="sr-Cyrl-CS"/>
              </w:rPr>
              <w:t>висина д</w:t>
            </w:r>
            <w:r w:rsidRPr="00AA2744">
              <w:rPr>
                <w:rFonts w:ascii="Times New Roman" w:hAnsi="Times New Roman"/>
                <w:b/>
                <w:sz w:val="16"/>
                <w:szCs w:val="16"/>
                <w:lang w:val="sr-Cyrl-CS"/>
              </w:rPr>
              <w:t>епозит</w:t>
            </w:r>
            <w:r>
              <w:rPr>
                <w:rFonts w:ascii="Times New Roman" w:hAnsi="Times New Roman"/>
                <w:b/>
                <w:sz w:val="16"/>
                <w:szCs w:val="16"/>
                <w:lang w:val="sr-Cyrl-CS"/>
              </w:rPr>
              <w:t>а– редни бр. целине 2</w:t>
            </w:r>
          </w:p>
        </w:tc>
      </w:tr>
      <w:tr w:rsidR="00F21BB5" w:rsidRPr="00AA2744" w:rsidTr="00D523B8">
        <w:tc>
          <w:tcPr>
            <w:tcW w:w="4636" w:type="dxa"/>
            <w:shd w:val="clear" w:color="auto" w:fill="auto"/>
          </w:tcPr>
          <w:p w:rsidR="00F21BB5" w:rsidRPr="00F21BB5" w:rsidRDefault="00F21BB5" w:rsidP="00D523B8">
            <w:pPr>
              <w:jc w:val="center"/>
              <w:rPr>
                <w:rFonts w:ascii="Times New Roman" w:hAnsi="Times New Roman"/>
                <w:sz w:val="16"/>
                <w:szCs w:val="16"/>
                <w:lang w:val="sr-Cyrl-CS"/>
              </w:rPr>
            </w:pPr>
            <w:r w:rsidRPr="00F21BB5">
              <w:rPr>
                <w:rFonts w:ascii="Times New Roman" w:hAnsi="Times New Roman"/>
                <w:sz w:val="16"/>
                <w:szCs w:val="16"/>
                <w:lang w:val="sr-Cyrl-CS"/>
              </w:rPr>
              <w:t xml:space="preserve">36.434.143,1 </w:t>
            </w:r>
            <w:r w:rsidRPr="00F21BB5">
              <w:rPr>
                <w:rFonts w:ascii="Times New Roman" w:hAnsi="Times New Roman" w:hint="eastAsia"/>
                <w:sz w:val="16"/>
                <w:szCs w:val="16"/>
                <w:lang w:val="sr-Cyrl-CS"/>
              </w:rPr>
              <w:t>рсд</w:t>
            </w:r>
          </w:p>
        </w:tc>
        <w:tc>
          <w:tcPr>
            <w:tcW w:w="4970" w:type="dxa"/>
            <w:shd w:val="clear" w:color="auto" w:fill="auto"/>
          </w:tcPr>
          <w:p w:rsidR="00F21BB5" w:rsidRPr="00F21BB5" w:rsidRDefault="00F21BB5" w:rsidP="00D523B8">
            <w:pPr>
              <w:jc w:val="center"/>
              <w:rPr>
                <w:rFonts w:ascii="Times New Roman" w:hAnsi="Times New Roman"/>
                <w:sz w:val="16"/>
                <w:szCs w:val="16"/>
                <w:lang w:val="sr-Cyrl-CS"/>
              </w:rPr>
            </w:pPr>
            <w:r w:rsidRPr="00F21BB5">
              <w:rPr>
                <w:rFonts w:ascii="Times New Roman" w:hAnsi="Times New Roman"/>
                <w:sz w:val="16"/>
                <w:szCs w:val="16"/>
                <w:lang w:val="sr-Cyrl-CS"/>
              </w:rPr>
              <w:t xml:space="preserve">7.286.828,62 </w:t>
            </w:r>
            <w:r w:rsidRPr="00F21BB5">
              <w:rPr>
                <w:rFonts w:ascii="Times New Roman" w:hAnsi="Times New Roman" w:hint="eastAsia"/>
                <w:sz w:val="16"/>
                <w:szCs w:val="16"/>
                <w:lang w:val="sr-Cyrl-CS"/>
              </w:rPr>
              <w:t>рсд</w:t>
            </w:r>
          </w:p>
        </w:tc>
      </w:tr>
    </w:tbl>
    <w:p w:rsidR="00F21BB5" w:rsidRDefault="00F21BB5" w:rsidP="00F21BB5">
      <w:pPr>
        <w:rPr>
          <w:rFonts w:asciiTheme="minorHAnsi" w:hAnsiTheme="minorHAnsi"/>
        </w:rPr>
      </w:pPr>
    </w:p>
    <w:tbl>
      <w:tblPr>
        <w:tblW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1"/>
      </w:tblGrid>
      <w:tr w:rsidR="00F21BB5" w:rsidRPr="00AA2744" w:rsidTr="00D523B8">
        <w:tc>
          <w:tcPr>
            <w:tcW w:w="5111" w:type="dxa"/>
            <w:shd w:val="clear" w:color="auto" w:fill="BFBFBF" w:themeFill="background1" w:themeFillShade="BF"/>
          </w:tcPr>
          <w:p w:rsidR="00F21BB5" w:rsidRPr="00AA2744" w:rsidRDefault="00F21BB5" w:rsidP="007D5813">
            <w:pPr>
              <w:jc w:val="center"/>
              <w:rPr>
                <w:rFonts w:ascii="Times New Roman" w:hAnsi="Times New Roman"/>
                <w:b/>
                <w:sz w:val="16"/>
                <w:szCs w:val="16"/>
                <w:lang w:val="sr-Cyrl-CS"/>
              </w:rPr>
            </w:pPr>
            <w:r>
              <w:rPr>
                <w:rFonts w:ascii="Times New Roman" w:hAnsi="Times New Roman"/>
                <w:b/>
                <w:sz w:val="16"/>
                <w:szCs w:val="16"/>
                <w:lang w:val="sr-Cyrl-CS"/>
              </w:rPr>
              <w:t>РЕДНИ БРОЈ ЦЕЛИНЕ 3</w:t>
            </w:r>
          </w:p>
        </w:tc>
      </w:tr>
    </w:tbl>
    <w:p w:rsidR="00F21BB5" w:rsidRDefault="00F21BB5" w:rsidP="00F21BB5">
      <w:pPr>
        <w:jc w:val="both"/>
        <w:rPr>
          <w:rFonts w:ascii="Times New Roman" w:hAnsi="Times New Roman"/>
          <w:sz w:val="16"/>
          <w:szCs w:val="16"/>
          <w:lang w:val="sr-Cyrl-CS"/>
        </w:rPr>
      </w:pPr>
      <w:r w:rsidRPr="00AA2744">
        <w:rPr>
          <w:rFonts w:ascii="Times New Roman" w:hAnsi="Times New Roman"/>
          <w:b/>
          <w:sz w:val="16"/>
          <w:szCs w:val="16"/>
          <w:lang w:val="sr-Cyrl-CS"/>
        </w:rPr>
        <w:t xml:space="preserve">Зграда за коју није позната намена бр. 2 (магацин) </w:t>
      </w:r>
      <w:r w:rsidRPr="00AA2744">
        <w:rPr>
          <w:rFonts w:ascii="Times New Roman" w:hAnsi="Times New Roman"/>
          <w:sz w:val="16"/>
          <w:szCs w:val="16"/>
          <w:lang w:val="sr-Cyrl-CS"/>
        </w:rPr>
        <w:t xml:space="preserve">ул-потес Топлички пут уписана у лист непокретности број 319 КО Мионица Варош  која се налази на катастарској парцели број 267/5, број етажа приземље, укупне површине 1.021 </w:t>
      </w:r>
      <w:r w:rsidRPr="00AA2744">
        <w:rPr>
          <w:rFonts w:ascii="Times New Roman" w:hAnsi="Times New Roman"/>
          <w:sz w:val="16"/>
          <w:szCs w:val="16"/>
          <w:lang w:val="sr-Latn-CS"/>
        </w:rPr>
        <w:t>m</w:t>
      </w:r>
      <w:r w:rsidRPr="00AA2744">
        <w:rPr>
          <w:rFonts w:ascii="Times New Roman" w:hAnsi="Times New Roman"/>
          <w:sz w:val="16"/>
          <w:szCs w:val="16"/>
          <w:vertAlign w:val="superscript"/>
          <w:lang w:val="sr-Cyrl-CS"/>
        </w:rPr>
        <w:t>2</w:t>
      </w:r>
      <w:r w:rsidRPr="00AA2744">
        <w:rPr>
          <w:rFonts w:ascii="Times New Roman" w:hAnsi="Times New Roman"/>
          <w:sz w:val="16"/>
          <w:szCs w:val="16"/>
          <w:lang w:val="sr-Cyrl-CS"/>
        </w:rPr>
        <w:t xml:space="preserve"> где је стечајни дужник уписан као носилац права својине са обимом удела 1/2.</w:t>
      </w:r>
      <w:r>
        <w:rPr>
          <w:rFonts w:ascii="Times New Roman" w:hAnsi="Times New Roman"/>
          <w:sz w:val="16"/>
          <w:szCs w:val="16"/>
          <w:lang w:val="sr-Cyrl-CS"/>
        </w:rPr>
        <w:t xml:space="preserve"> </w:t>
      </w:r>
      <w:r w:rsidRPr="00AA2744">
        <w:rPr>
          <w:rFonts w:ascii="Times New Roman" w:hAnsi="Times New Roman"/>
          <w:sz w:val="16"/>
          <w:szCs w:val="16"/>
          <w:lang w:val="sr-Cyrl-CS"/>
        </w:rPr>
        <w:t>На катастарској парцели 267/5 КО Мионица Варош, стечајни дужник има уписано право коришћења земљишта под зградом (градско грађевинско земљиште)  са обимом удела 1/1.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6"/>
        <w:gridCol w:w="4970"/>
      </w:tblGrid>
      <w:tr w:rsidR="00F21BB5" w:rsidRPr="00AA2744" w:rsidTr="00D523B8">
        <w:tc>
          <w:tcPr>
            <w:tcW w:w="4636" w:type="dxa"/>
            <w:shd w:val="clear" w:color="auto" w:fill="BFBFBF" w:themeFill="background1" w:themeFillShade="BF"/>
          </w:tcPr>
          <w:p w:rsidR="00F21BB5" w:rsidRPr="00AA2744" w:rsidRDefault="00F21BB5" w:rsidP="00D523B8">
            <w:pPr>
              <w:jc w:val="center"/>
              <w:rPr>
                <w:rFonts w:ascii="Times New Roman" w:hAnsi="Times New Roman"/>
                <w:b/>
                <w:sz w:val="16"/>
                <w:szCs w:val="16"/>
                <w:lang w:val="sr-Cyrl-CS"/>
              </w:rPr>
            </w:pPr>
            <w:r w:rsidRPr="00AA2744">
              <w:rPr>
                <w:rFonts w:ascii="Times New Roman" w:hAnsi="Times New Roman"/>
                <w:b/>
                <w:sz w:val="16"/>
                <w:szCs w:val="16"/>
                <w:lang w:val="sr-Cyrl-CS"/>
              </w:rPr>
              <w:t>Процењена вредност</w:t>
            </w:r>
            <w:r>
              <w:rPr>
                <w:rFonts w:ascii="Times New Roman" w:hAnsi="Times New Roman"/>
                <w:b/>
                <w:sz w:val="16"/>
                <w:szCs w:val="16"/>
                <w:lang w:val="sr-Cyrl-CS"/>
              </w:rPr>
              <w:t xml:space="preserve"> – редни бр. целине 3</w:t>
            </w:r>
          </w:p>
        </w:tc>
        <w:tc>
          <w:tcPr>
            <w:tcW w:w="4970" w:type="dxa"/>
            <w:shd w:val="clear" w:color="auto" w:fill="BFBFBF" w:themeFill="background1" w:themeFillShade="BF"/>
          </w:tcPr>
          <w:p w:rsidR="00F21BB5" w:rsidRPr="00AA2744" w:rsidRDefault="00F21BB5" w:rsidP="00D523B8">
            <w:pPr>
              <w:jc w:val="center"/>
              <w:rPr>
                <w:rFonts w:ascii="Times New Roman" w:hAnsi="Times New Roman"/>
                <w:b/>
                <w:sz w:val="16"/>
                <w:szCs w:val="16"/>
                <w:lang w:val="sr-Cyrl-CS"/>
              </w:rPr>
            </w:pPr>
            <w:r>
              <w:rPr>
                <w:rFonts w:ascii="Times New Roman" w:hAnsi="Times New Roman"/>
                <w:b/>
                <w:sz w:val="16"/>
                <w:szCs w:val="16"/>
                <w:lang w:val="sr-Cyrl-CS"/>
              </w:rPr>
              <w:t>висина д</w:t>
            </w:r>
            <w:r w:rsidRPr="00AA2744">
              <w:rPr>
                <w:rFonts w:ascii="Times New Roman" w:hAnsi="Times New Roman"/>
                <w:b/>
                <w:sz w:val="16"/>
                <w:szCs w:val="16"/>
                <w:lang w:val="sr-Cyrl-CS"/>
              </w:rPr>
              <w:t>епозит</w:t>
            </w:r>
            <w:r>
              <w:rPr>
                <w:rFonts w:ascii="Times New Roman" w:hAnsi="Times New Roman"/>
                <w:b/>
                <w:sz w:val="16"/>
                <w:szCs w:val="16"/>
                <w:lang w:val="sr-Cyrl-CS"/>
              </w:rPr>
              <w:t>а– редни бр. целине 3</w:t>
            </w:r>
          </w:p>
        </w:tc>
      </w:tr>
      <w:tr w:rsidR="00F21BB5" w:rsidRPr="00AA2744" w:rsidTr="00D523B8">
        <w:tc>
          <w:tcPr>
            <w:tcW w:w="4636" w:type="dxa"/>
            <w:shd w:val="clear" w:color="auto" w:fill="auto"/>
          </w:tcPr>
          <w:p w:rsidR="00F21BB5" w:rsidRPr="00F21BB5" w:rsidRDefault="00F21BB5" w:rsidP="00D523B8">
            <w:pPr>
              <w:jc w:val="center"/>
              <w:rPr>
                <w:rFonts w:ascii="Times New Roman" w:hAnsi="Times New Roman"/>
                <w:sz w:val="16"/>
                <w:szCs w:val="16"/>
                <w:lang w:val="sr-Cyrl-CS"/>
              </w:rPr>
            </w:pPr>
            <w:r w:rsidRPr="00F21BB5">
              <w:rPr>
                <w:rFonts w:ascii="Times New Roman" w:hAnsi="Times New Roman"/>
                <w:sz w:val="16"/>
                <w:szCs w:val="16"/>
                <w:lang w:val="sr-Cyrl-CS"/>
              </w:rPr>
              <w:t xml:space="preserve">9.192.568,39 </w:t>
            </w:r>
            <w:r w:rsidRPr="00F21BB5">
              <w:rPr>
                <w:rFonts w:ascii="Times New Roman" w:hAnsi="Times New Roman" w:hint="eastAsia"/>
                <w:sz w:val="16"/>
                <w:szCs w:val="16"/>
                <w:lang w:val="sr-Cyrl-CS"/>
              </w:rPr>
              <w:t>рсд</w:t>
            </w:r>
          </w:p>
        </w:tc>
        <w:tc>
          <w:tcPr>
            <w:tcW w:w="4970" w:type="dxa"/>
            <w:shd w:val="clear" w:color="auto" w:fill="auto"/>
          </w:tcPr>
          <w:p w:rsidR="00F21BB5" w:rsidRPr="00F21BB5" w:rsidRDefault="00F21BB5" w:rsidP="00D523B8">
            <w:pPr>
              <w:jc w:val="center"/>
              <w:rPr>
                <w:rFonts w:ascii="Times New Roman" w:hAnsi="Times New Roman"/>
                <w:sz w:val="16"/>
                <w:szCs w:val="16"/>
                <w:lang w:val="sr-Cyrl-CS"/>
              </w:rPr>
            </w:pPr>
            <w:r w:rsidRPr="00F21BB5">
              <w:rPr>
                <w:rFonts w:ascii="Times New Roman" w:hAnsi="Times New Roman"/>
                <w:sz w:val="16"/>
                <w:szCs w:val="16"/>
                <w:lang w:val="sr-Cyrl-CS"/>
              </w:rPr>
              <w:t xml:space="preserve">1.838.513,67 </w:t>
            </w:r>
            <w:r w:rsidRPr="00F21BB5">
              <w:rPr>
                <w:rFonts w:ascii="Times New Roman" w:hAnsi="Times New Roman" w:hint="eastAsia"/>
                <w:sz w:val="16"/>
                <w:szCs w:val="16"/>
                <w:lang w:val="sr-Cyrl-CS"/>
              </w:rPr>
              <w:t>рсд</w:t>
            </w:r>
          </w:p>
        </w:tc>
      </w:tr>
    </w:tbl>
    <w:p w:rsidR="00F21BB5" w:rsidRDefault="00F21BB5" w:rsidP="00F21BB5">
      <w:pPr>
        <w:jc w:val="both"/>
        <w:rPr>
          <w:rFonts w:ascii="Times New Roman" w:hAnsi="Times New Roman"/>
          <w:sz w:val="16"/>
          <w:szCs w:val="16"/>
          <w:lang w:val="sr-Cyrl-CS"/>
        </w:rPr>
      </w:pPr>
    </w:p>
    <w:tbl>
      <w:tblPr>
        <w:tblW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1"/>
      </w:tblGrid>
      <w:tr w:rsidR="00657274" w:rsidRPr="00AA2744" w:rsidTr="00D523B8">
        <w:tc>
          <w:tcPr>
            <w:tcW w:w="5111" w:type="dxa"/>
            <w:shd w:val="clear" w:color="auto" w:fill="BFBFBF" w:themeFill="background1" w:themeFillShade="BF"/>
          </w:tcPr>
          <w:p w:rsidR="00657274" w:rsidRPr="00AA2744" w:rsidRDefault="00657274" w:rsidP="007D5813">
            <w:pPr>
              <w:jc w:val="center"/>
              <w:rPr>
                <w:rFonts w:ascii="Times New Roman" w:hAnsi="Times New Roman"/>
                <w:b/>
                <w:sz w:val="16"/>
                <w:szCs w:val="16"/>
                <w:lang w:val="sr-Cyrl-CS"/>
              </w:rPr>
            </w:pPr>
            <w:r>
              <w:rPr>
                <w:rFonts w:ascii="Times New Roman" w:hAnsi="Times New Roman"/>
                <w:b/>
                <w:sz w:val="16"/>
                <w:szCs w:val="16"/>
                <w:lang w:val="sr-Cyrl-CS"/>
              </w:rPr>
              <w:t>РЕДНИ БРОЈ ЦЕЛИНЕ 4</w:t>
            </w:r>
          </w:p>
        </w:tc>
      </w:tr>
    </w:tbl>
    <w:p w:rsidR="00F21BB5" w:rsidRDefault="00657274" w:rsidP="00657274">
      <w:pPr>
        <w:jc w:val="both"/>
        <w:rPr>
          <w:rFonts w:ascii="Times New Roman" w:hAnsi="Times New Roman"/>
          <w:sz w:val="16"/>
          <w:szCs w:val="16"/>
        </w:rPr>
      </w:pPr>
      <w:r w:rsidRPr="00AA2744">
        <w:rPr>
          <w:rFonts w:ascii="Times New Roman" w:hAnsi="Times New Roman"/>
          <w:b/>
          <w:sz w:val="16"/>
          <w:szCs w:val="16"/>
          <w:lang w:val="sr-Cyrl-CS"/>
        </w:rPr>
        <w:t xml:space="preserve">Остале зграде бр. 4 – пословно складишни објекат – хала </w:t>
      </w:r>
      <w:r w:rsidRPr="00AA2744">
        <w:rPr>
          <w:rFonts w:ascii="Times New Roman" w:hAnsi="Times New Roman"/>
          <w:sz w:val="16"/>
          <w:szCs w:val="16"/>
          <w:lang w:val="sr-Cyrl-CS"/>
        </w:rPr>
        <w:t>ул-потес Топлички пут уписана у лист непокретности број 319 КО Мионица Варош која се налази на катастарској парцели број 267/5 укупне површине 585</w:t>
      </w:r>
      <w:r w:rsidRPr="00AA2744">
        <w:rPr>
          <w:rFonts w:ascii="Times New Roman" w:hAnsi="Times New Roman"/>
          <w:sz w:val="16"/>
          <w:szCs w:val="16"/>
          <w:lang w:val="sr-Latn-CS"/>
        </w:rPr>
        <w:t xml:space="preserve"> m</w:t>
      </w:r>
      <w:r w:rsidRPr="00AA2744">
        <w:rPr>
          <w:rFonts w:ascii="Times New Roman" w:hAnsi="Times New Roman"/>
          <w:sz w:val="16"/>
          <w:szCs w:val="16"/>
          <w:vertAlign w:val="superscript"/>
          <w:lang w:val="sr-Latn-CS"/>
        </w:rPr>
        <w:t>2</w:t>
      </w:r>
      <w:r w:rsidRPr="00AA2744">
        <w:rPr>
          <w:rFonts w:ascii="Times New Roman" w:hAnsi="Times New Roman"/>
          <w:sz w:val="16"/>
          <w:szCs w:val="16"/>
          <w:lang w:val="sr-Latn-CS"/>
        </w:rPr>
        <w:t>,</w:t>
      </w:r>
      <w:r w:rsidRPr="00AA2744">
        <w:rPr>
          <w:rFonts w:ascii="Times New Roman" w:hAnsi="Times New Roman"/>
          <w:sz w:val="16"/>
          <w:szCs w:val="16"/>
          <w:lang w:val="sr-Cyrl-CS"/>
        </w:rPr>
        <w:t xml:space="preserve"> где је стечајни дужник уписан као носилац права својине са обимом удела 1/1.</w:t>
      </w:r>
      <w:r>
        <w:rPr>
          <w:rFonts w:ascii="Times New Roman" w:hAnsi="Times New Roman"/>
          <w:sz w:val="16"/>
          <w:szCs w:val="16"/>
          <w:lang w:val="sr-Cyrl-CS"/>
        </w:rPr>
        <w:t xml:space="preserve"> </w:t>
      </w:r>
      <w:r w:rsidRPr="00AA2744">
        <w:rPr>
          <w:rFonts w:ascii="Times New Roman" w:hAnsi="Times New Roman"/>
          <w:sz w:val="16"/>
          <w:szCs w:val="16"/>
          <w:lang w:val="sr-Latn-CS"/>
        </w:rPr>
        <w:t>На катастарској парцели 267/5 КО Мионица Варош, стечајни дужник има уписано право коришћења земљишта под зградом</w:t>
      </w:r>
      <w:r w:rsidRPr="00AA2744">
        <w:rPr>
          <w:rFonts w:ascii="Times New Roman" w:hAnsi="Times New Roman"/>
          <w:sz w:val="16"/>
          <w:szCs w:val="16"/>
          <w:lang w:val="sr-Cyrl-CS"/>
        </w:rPr>
        <w:t xml:space="preserve"> (градско грађевинско земљиште)</w:t>
      </w:r>
      <w:r w:rsidRPr="00AA2744">
        <w:rPr>
          <w:rFonts w:ascii="Times New Roman" w:hAnsi="Times New Roman"/>
          <w:sz w:val="16"/>
          <w:szCs w:val="16"/>
          <w:lang w:val="sr-Latn-CS"/>
        </w:rPr>
        <w:t xml:space="preserve"> са обимом удела 1/1.</w:t>
      </w:r>
    </w:p>
    <w:p w:rsidR="00657274" w:rsidRPr="00657274" w:rsidRDefault="00657274" w:rsidP="00657274">
      <w:pPr>
        <w:jc w:val="both"/>
        <w:rPr>
          <w:rFonts w:ascii="Times New Roman" w:hAnsi="Times New Roman"/>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6"/>
        <w:gridCol w:w="4970"/>
      </w:tblGrid>
      <w:tr w:rsidR="00657274" w:rsidRPr="00AA2744" w:rsidTr="00D523B8">
        <w:tc>
          <w:tcPr>
            <w:tcW w:w="4636" w:type="dxa"/>
            <w:shd w:val="clear" w:color="auto" w:fill="BFBFBF" w:themeFill="background1" w:themeFillShade="BF"/>
          </w:tcPr>
          <w:p w:rsidR="00657274" w:rsidRPr="00AA2744" w:rsidRDefault="00657274" w:rsidP="00D523B8">
            <w:pPr>
              <w:jc w:val="center"/>
              <w:rPr>
                <w:rFonts w:ascii="Times New Roman" w:hAnsi="Times New Roman"/>
                <w:b/>
                <w:sz w:val="16"/>
                <w:szCs w:val="16"/>
                <w:lang w:val="sr-Cyrl-CS"/>
              </w:rPr>
            </w:pPr>
            <w:r w:rsidRPr="00AA2744">
              <w:rPr>
                <w:rFonts w:ascii="Times New Roman" w:hAnsi="Times New Roman"/>
                <w:b/>
                <w:sz w:val="16"/>
                <w:szCs w:val="16"/>
                <w:lang w:val="sr-Cyrl-CS"/>
              </w:rPr>
              <w:t>Процењена вредност</w:t>
            </w:r>
            <w:r>
              <w:rPr>
                <w:rFonts w:ascii="Times New Roman" w:hAnsi="Times New Roman"/>
                <w:b/>
                <w:sz w:val="16"/>
                <w:szCs w:val="16"/>
                <w:lang w:val="sr-Cyrl-CS"/>
              </w:rPr>
              <w:t xml:space="preserve"> – редни бр. целине 4</w:t>
            </w:r>
          </w:p>
        </w:tc>
        <w:tc>
          <w:tcPr>
            <w:tcW w:w="4970" w:type="dxa"/>
            <w:shd w:val="clear" w:color="auto" w:fill="BFBFBF" w:themeFill="background1" w:themeFillShade="BF"/>
          </w:tcPr>
          <w:p w:rsidR="00657274" w:rsidRPr="00AA2744" w:rsidRDefault="00657274" w:rsidP="00D523B8">
            <w:pPr>
              <w:jc w:val="center"/>
              <w:rPr>
                <w:rFonts w:ascii="Times New Roman" w:hAnsi="Times New Roman"/>
                <w:b/>
                <w:sz w:val="16"/>
                <w:szCs w:val="16"/>
                <w:lang w:val="sr-Cyrl-CS"/>
              </w:rPr>
            </w:pPr>
            <w:r>
              <w:rPr>
                <w:rFonts w:ascii="Times New Roman" w:hAnsi="Times New Roman"/>
                <w:b/>
                <w:sz w:val="16"/>
                <w:szCs w:val="16"/>
                <w:lang w:val="sr-Cyrl-CS"/>
              </w:rPr>
              <w:t>висина д</w:t>
            </w:r>
            <w:r w:rsidRPr="00AA2744">
              <w:rPr>
                <w:rFonts w:ascii="Times New Roman" w:hAnsi="Times New Roman"/>
                <w:b/>
                <w:sz w:val="16"/>
                <w:szCs w:val="16"/>
                <w:lang w:val="sr-Cyrl-CS"/>
              </w:rPr>
              <w:t>епозит</w:t>
            </w:r>
            <w:r>
              <w:rPr>
                <w:rFonts w:ascii="Times New Roman" w:hAnsi="Times New Roman"/>
                <w:b/>
                <w:sz w:val="16"/>
                <w:szCs w:val="16"/>
                <w:lang w:val="sr-Cyrl-CS"/>
              </w:rPr>
              <w:t>а– редни бр. целине 4</w:t>
            </w:r>
          </w:p>
        </w:tc>
      </w:tr>
      <w:tr w:rsidR="00657274" w:rsidRPr="00AA2744" w:rsidTr="00D523B8">
        <w:tc>
          <w:tcPr>
            <w:tcW w:w="4636" w:type="dxa"/>
            <w:shd w:val="clear" w:color="auto" w:fill="auto"/>
          </w:tcPr>
          <w:p w:rsidR="00657274" w:rsidRPr="00F21BB5" w:rsidRDefault="00657274" w:rsidP="00D523B8">
            <w:pPr>
              <w:jc w:val="center"/>
              <w:rPr>
                <w:rFonts w:ascii="Times New Roman" w:hAnsi="Times New Roman"/>
                <w:sz w:val="16"/>
                <w:szCs w:val="16"/>
                <w:lang w:val="sr-Cyrl-CS"/>
              </w:rPr>
            </w:pPr>
            <w:r w:rsidRPr="00657274">
              <w:rPr>
                <w:rFonts w:ascii="Times New Roman" w:hAnsi="Times New Roman"/>
                <w:sz w:val="16"/>
                <w:szCs w:val="16"/>
                <w:lang w:val="sr-Cyrl-CS"/>
              </w:rPr>
              <w:t xml:space="preserve">10.534.089,15 </w:t>
            </w:r>
            <w:r w:rsidRPr="00657274">
              <w:rPr>
                <w:rFonts w:ascii="Times New Roman" w:hAnsi="Times New Roman" w:hint="eastAsia"/>
                <w:sz w:val="16"/>
                <w:szCs w:val="16"/>
                <w:lang w:val="sr-Cyrl-CS"/>
              </w:rPr>
              <w:t>рсд</w:t>
            </w:r>
          </w:p>
        </w:tc>
        <w:tc>
          <w:tcPr>
            <w:tcW w:w="4970" w:type="dxa"/>
            <w:shd w:val="clear" w:color="auto" w:fill="auto"/>
          </w:tcPr>
          <w:p w:rsidR="00657274" w:rsidRPr="00F21BB5" w:rsidRDefault="00657274" w:rsidP="00D523B8">
            <w:pPr>
              <w:jc w:val="center"/>
              <w:rPr>
                <w:rFonts w:ascii="Times New Roman" w:hAnsi="Times New Roman"/>
                <w:sz w:val="16"/>
                <w:szCs w:val="16"/>
                <w:lang w:val="sr-Cyrl-CS"/>
              </w:rPr>
            </w:pPr>
            <w:r w:rsidRPr="00657274">
              <w:rPr>
                <w:rFonts w:ascii="Times New Roman" w:hAnsi="Times New Roman"/>
                <w:sz w:val="16"/>
                <w:szCs w:val="16"/>
                <w:lang w:val="sr-Cyrl-CS"/>
              </w:rPr>
              <w:t xml:space="preserve">2.106.817,83 </w:t>
            </w:r>
            <w:r w:rsidRPr="00657274">
              <w:rPr>
                <w:rFonts w:ascii="Times New Roman" w:hAnsi="Times New Roman" w:hint="eastAsia"/>
                <w:sz w:val="16"/>
                <w:szCs w:val="16"/>
                <w:lang w:val="sr-Cyrl-CS"/>
              </w:rPr>
              <w:t>рсд</w:t>
            </w:r>
          </w:p>
        </w:tc>
      </w:tr>
    </w:tbl>
    <w:p w:rsidR="00657274" w:rsidRDefault="00657274" w:rsidP="00657274">
      <w:pPr>
        <w:jc w:val="both"/>
        <w:rPr>
          <w:rFonts w:ascii="Times New Roman" w:hAnsi="Times New Roman"/>
          <w:sz w:val="16"/>
          <w:szCs w:val="16"/>
        </w:rPr>
      </w:pPr>
    </w:p>
    <w:tbl>
      <w:tblPr>
        <w:tblW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1"/>
      </w:tblGrid>
      <w:tr w:rsidR="00AB323F" w:rsidRPr="00AA2744" w:rsidTr="00D523B8">
        <w:tc>
          <w:tcPr>
            <w:tcW w:w="5111" w:type="dxa"/>
            <w:shd w:val="clear" w:color="auto" w:fill="BFBFBF" w:themeFill="background1" w:themeFillShade="BF"/>
          </w:tcPr>
          <w:p w:rsidR="00AB323F" w:rsidRPr="00AA2744" w:rsidRDefault="00AB323F" w:rsidP="007D5813">
            <w:pPr>
              <w:jc w:val="center"/>
              <w:rPr>
                <w:rFonts w:ascii="Times New Roman" w:hAnsi="Times New Roman"/>
                <w:b/>
                <w:sz w:val="16"/>
                <w:szCs w:val="16"/>
                <w:lang w:val="sr-Cyrl-CS"/>
              </w:rPr>
            </w:pPr>
            <w:r>
              <w:rPr>
                <w:rFonts w:ascii="Times New Roman" w:hAnsi="Times New Roman"/>
                <w:b/>
                <w:sz w:val="16"/>
                <w:szCs w:val="16"/>
                <w:lang w:val="sr-Cyrl-CS"/>
              </w:rPr>
              <w:t>РЕДНИ БРОЈ ЦЕЛИНЕ 5</w:t>
            </w:r>
          </w:p>
        </w:tc>
      </w:tr>
    </w:tbl>
    <w:p w:rsidR="00AB323F" w:rsidRDefault="00AB323F" w:rsidP="00657274">
      <w:pPr>
        <w:jc w:val="both"/>
        <w:rPr>
          <w:rFonts w:ascii="Times New Roman" w:hAnsi="Times New Roman"/>
          <w:sz w:val="16"/>
          <w:szCs w:val="16"/>
        </w:rPr>
      </w:pPr>
      <w:r w:rsidRPr="00AA2744">
        <w:rPr>
          <w:rFonts w:ascii="Times New Roman" w:hAnsi="Times New Roman"/>
          <w:b/>
          <w:sz w:val="16"/>
          <w:szCs w:val="16"/>
          <w:lang w:val="sr-Cyrl-CS"/>
        </w:rPr>
        <w:t>Трособан стан у Београду</w:t>
      </w:r>
      <w:r w:rsidRPr="00AA2744">
        <w:rPr>
          <w:rFonts w:ascii="Times New Roman" w:hAnsi="Times New Roman"/>
          <w:sz w:val="16"/>
          <w:szCs w:val="16"/>
          <w:lang w:val="sr-Cyrl-CS"/>
        </w:rPr>
        <w:t xml:space="preserve"> у ул. Николе Доксата бр. 87, стан бр. 13 површине 76</w:t>
      </w:r>
      <w:r w:rsidRPr="00AA2744">
        <w:rPr>
          <w:rFonts w:ascii="Times New Roman" w:hAnsi="Times New Roman"/>
          <w:sz w:val="16"/>
          <w:szCs w:val="16"/>
          <w:lang w:val="sr-Latn-CS"/>
        </w:rPr>
        <w:t xml:space="preserve"> m</w:t>
      </w:r>
      <w:r w:rsidRPr="00AA2744">
        <w:rPr>
          <w:rFonts w:ascii="Times New Roman" w:hAnsi="Times New Roman"/>
          <w:sz w:val="16"/>
          <w:szCs w:val="16"/>
          <w:vertAlign w:val="superscript"/>
          <w:lang w:val="sr-Latn-CS"/>
        </w:rPr>
        <w:t>2</w:t>
      </w:r>
      <w:r w:rsidRPr="00AA2744">
        <w:rPr>
          <w:rFonts w:ascii="Times New Roman" w:hAnsi="Times New Roman"/>
          <w:sz w:val="16"/>
          <w:szCs w:val="16"/>
          <w:lang w:val="sr-Cyrl-CS"/>
        </w:rPr>
        <w:t xml:space="preserve"> који се налази на катастарској парцели 2218/18 КО Звездара.  Стечајни дужник је ванкњижни власник предметне непокретности, а на основу пресуде Привредног суда у Београду посл. Бр. 6 П 425/15 од 27.08.2015. године, са клаузулом правоснажности од 28.09.2015. године.</w:t>
      </w:r>
    </w:p>
    <w:p w:rsidR="00AB323F" w:rsidRDefault="00AB323F" w:rsidP="00657274">
      <w:pPr>
        <w:jc w:val="both"/>
        <w:rPr>
          <w:rFonts w:ascii="Times New Roman" w:hAnsi="Times New Roman"/>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6"/>
        <w:gridCol w:w="4970"/>
      </w:tblGrid>
      <w:tr w:rsidR="00AB323F" w:rsidRPr="00AA2744" w:rsidTr="00D523B8">
        <w:tc>
          <w:tcPr>
            <w:tcW w:w="4636" w:type="dxa"/>
            <w:shd w:val="clear" w:color="auto" w:fill="BFBFBF" w:themeFill="background1" w:themeFillShade="BF"/>
          </w:tcPr>
          <w:p w:rsidR="00AB323F" w:rsidRPr="00AA2744" w:rsidRDefault="00AB323F" w:rsidP="00D523B8">
            <w:pPr>
              <w:jc w:val="center"/>
              <w:rPr>
                <w:rFonts w:ascii="Times New Roman" w:hAnsi="Times New Roman"/>
                <w:b/>
                <w:sz w:val="16"/>
                <w:szCs w:val="16"/>
                <w:lang w:val="sr-Cyrl-CS"/>
              </w:rPr>
            </w:pPr>
            <w:r w:rsidRPr="00AA2744">
              <w:rPr>
                <w:rFonts w:ascii="Times New Roman" w:hAnsi="Times New Roman"/>
                <w:b/>
                <w:sz w:val="16"/>
                <w:szCs w:val="16"/>
                <w:lang w:val="sr-Cyrl-CS"/>
              </w:rPr>
              <w:t>Процењена вредност</w:t>
            </w:r>
            <w:r>
              <w:rPr>
                <w:rFonts w:ascii="Times New Roman" w:hAnsi="Times New Roman"/>
                <w:b/>
                <w:sz w:val="16"/>
                <w:szCs w:val="16"/>
                <w:lang w:val="sr-Cyrl-CS"/>
              </w:rPr>
              <w:t xml:space="preserve"> – редни бр. целине 5</w:t>
            </w:r>
          </w:p>
        </w:tc>
        <w:tc>
          <w:tcPr>
            <w:tcW w:w="4970" w:type="dxa"/>
            <w:shd w:val="clear" w:color="auto" w:fill="BFBFBF" w:themeFill="background1" w:themeFillShade="BF"/>
          </w:tcPr>
          <w:p w:rsidR="00AB323F" w:rsidRPr="00AA2744" w:rsidRDefault="00AB323F" w:rsidP="00D523B8">
            <w:pPr>
              <w:jc w:val="center"/>
              <w:rPr>
                <w:rFonts w:ascii="Times New Roman" w:hAnsi="Times New Roman"/>
                <w:b/>
                <w:sz w:val="16"/>
                <w:szCs w:val="16"/>
                <w:lang w:val="sr-Cyrl-CS"/>
              </w:rPr>
            </w:pPr>
            <w:r>
              <w:rPr>
                <w:rFonts w:ascii="Times New Roman" w:hAnsi="Times New Roman"/>
                <w:b/>
                <w:sz w:val="16"/>
                <w:szCs w:val="16"/>
                <w:lang w:val="sr-Cyrl-CS"/>
              </w:rPr>
              <w:t>висина д</w:t>
            </w:r>
            <w:r w:rsidRPr="00AA2744">
              <w:rPr>
                <w:rFonts w:ascii="Times New Roman" w:hAnsi="Times New Roman"/>
                <w:b/>
                <w:sz w:val="16"/>
                <w:szCs w:val="16"/>
                <w:lang w:val="sr-Cyrl-CS"/>
              </w:rPr>
              <w:t>епозит</w:t>
            </w:r>
            <w:r>
              <w:rPr>
                <w:rFonts w:ascii="Times New Roman" w:hAnsi="Times New Roman"/>
                <w:b/>
                <w:sz w:val="16"/>
                <w:szCs w:val="16"/>
                <w:lang w:val="sr-Cyrl-CS"/>
              </w:rPr>
              <w:t>а– редни бр. целине 5</w:t>
            </w:r>
          </w:p>
        </w:tc>
      </w:tr>
      <w:tr w:rsidR="00AB323F" w:rsidRPr="00AA2744" w:rsidTr="00D523B8">
        <w:tc>
          <w:tcPr>
            <w:tcW w:w="4636" w:type="dxa"/>
            <w:shd w:val="clear" w:color="auto" w:fill="auto"/>
          </w:tcPr>
          <w:p w:rsidR="00AB323F" w:rsidRPr="00F21BB5" w:rsidRDefault="00AB323F" w:rsidP="00D523B8">
            <w:pPr>
              <w:jc w:val="center"/>
              <w:rPr>
                <w:rFonts w:ascii="Times New Roman" w:hAnsi="Times New Roman"/>
                <w:sz w:val="16"/>
                <w:szCs w:val="16"/>
                <w:lang w:val="sr-Cyrl-CS"/>
              </w:rPr>
            </w:pPr>
            <w:r w:rsidRPr="00AB323F">
              <w:rPr>
                <w:rFonts w:ascii="Times New Roman" w:hAnsi="Times New Roman"/>
                <w:sz w:val="16"/>
                <w:szCs w:val="16"/>
                <w:lang w:val="sr-Cyrl-CS"/>
              </w:rPr>
              <w:t xml:space="preserve">8.736.437,35 </w:t>
            </w:r>
            <w:r w:rsidRPr="00AB323F">
              <w:rPr>
                <w:rFonts w:ascii="Times New Roman" w:hAnsi="Times New Roman" w:hint="eastAsia"/>
                <w:sz w:val="16"/>
                <w:szCs w:val="16"/>
                <w:lang w:val="sr-Cyrl-CS"/>
              </w:rPr>
              <w:t>рсд</w:t>
            </w:r>
          </w:p>
        </w:tc>
        <w:tc>
          <w:tcPr>
            <w:tcW w:w="4970" w:type="dxa"/>
            <w:shd w:val="clear" w:color="auto" w:fill="auto"/>
          </w:tcPr>
          <w:p w:rsidR="00AB323F" w:rsidRPr="00F21BB5" w:rsidRDefault="00AB323F" w:rsidP="00D523B8">
            <w:pPr>
              <w:jc w:val="center"/>
              <w:rPr>
                <w:rFonts w:ascii="Times New Roman" w:hAnsi="Times New Roman"/>
                <w:sz w:val="16"/>
                <w:szCs w:val="16"/>
                <w:lang w:val="sr-Cyrl-CS"/>
              </w:rPr>
            </w:pPr>
            <w:r w:rsidRPr="00AB323F">
              <w:rPr>
                <w:rFonts w:ascii="Times New Roman" w:hAnsi="Times New Roman"/>
                <w:sz w:val="16"/>
                <w:szCs w:val="16"/>
                <w:lang w:val="sr-Cyrl-CS"/>
              </w:rPr>
              <w:t xml:space="preserve">1.747.287,47 </w:t>
            </w:r>
            <w:r w:rsidRPr="00AB323F">
              <w:rPr>
                <w:rFonts w:ascii="Times New Roman" w:hAnsi="Times New Roman" w:hint="eastAsia"/>
                <w:sz w:val="16"/>
                <w:szCs w:val="16"/>
                <w:lang w:val="sr-Cyrl-CS"/>
              </w:rPr>
              <w:t>рсд</w:t>
            </w:r>
          </w:p>
        </w:tc>
      </w:tr>
    </w:tbl>
    <w:p w:rsidR="007D5813" w:rsidRDefault="007D5813" w:rsidP="00657274">
      <w:pPr>
        <w:jc w:val="both"/>
        <w:rPr>
          <w:rFonts w:ascii="Times New Roman" w:hAnsi="Times New Roman"/>
          <w:sz w:val="16"/>
          <w:szCs w:val="16"/>
        </w:rPr>
      </w:pPr>
    </w:p>
    <w:tbl>
      <w:tblPr>
        <w:tblW w:w="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1"/>
      </w:tblGrid>
      <w:tr w:rsidR="00AB323F" w:rsidRPr="00AA2744" w:rsidTr="00D523B8">
        <w:tc>
          <w:tcPr>
            <w:tcW w:w="5111" w:type="dxa"/>
            <w:shd w:val="clear" w:color="auto" w:fill="BFBFBF" w:themeFill="background1" w:themeFillShade="BF"/>
          </w:tcPr>
          <w:p w:rsidR="00AB323F" w:rsidRPr="00AA2744" w:rsidRDefault="00AB323F" w:rsidP="007D5813">
            <w:pPr>
              <w:jc w:val="center"/>
              <w:rPr>
                <w:rFonts w:ascii="Times New Roman" w:hAnsi="Times New Roman"/>
                <w:b/>
                <w:sz w:val="16"/>
                <w:szCs w:val="16"/>
                <w:lang w:val="sr-Cyrl-CS"/>
              </w:rPr>
            </w:pPr>
            <w:r>
              <w:rPr>
                <w:rFonts w:ascii="Times New Roman" w:hAnsi="Times New Roman"/>
                <w:b/>
                <w:sz w:val="16"/>
                <w:szCs w:val="16"/>
                <w:lang w:val="sr-Cyrl-CS"/>
              </w:rPr>
              <w:t>РЕДНИ БРОЈ ЦЕЛИНЕ 6</w:t>
            </w:r>
          </w:p>
        </w:tc>
      </w:tr>
    </w:tbl>
    <w:p w:rsidR="00AB323F" w:rsidRDefault="00AB323F" w:rsidP="00AB323F">
      <w:pPr>
        <w:jc w:val="both"/>
        <w:rPr>
          <w:rFonts w:ascii="Times New Roman" w:hAnsi="Times New Roman"/>
          <w:sz w:val="16"/>
          <w:szCs w:val="16"/>
        </w:rPr>
      </w:pPr>
      <w:r w:rsidRPr="00AB323F">
        <w:rPr>
          <w:rFonts w:ascii="Times New Roman" w:hAnsi="Times New Roman" w:hint="eastAsia"/>
          <w:sz w:val="16"/>
          <w:szCs w:val="16"/>
        </w:rPr>
        <w:t>Монтажни</w:t>
      </w:r>
      <w:r w:rsidRPr="00AB323F">
        <w:rPr>
          <w:rFonts w:ascii="Times New Roman" w:hAnsi="Times New Roman"/>
          <w:sz w:val="16"/>
          <w:szCs w:val="16"/>
        </w:rPr>
        <w:t xml:space="preserve"> </w:t>
      </w:r>
      <w:r w:rsidRPr="00AB323F">
        <w:rPr>
          <w:rFonts w:ascii="Times New Roman" w:hAnsi="Times New Roman" w:hint="eastAsia"/>
          <w:sz w:val="16"/>
          <w:szCs w:val="16"/>
        </w:rPr>
        <w:t>објекти</w:t>
      </w:r>
      <w:r w:rsidRPr="00AB323F">
        <w:rPr>
          <w:rFonts w:ascii="Times New Roman" w:hAnsi="Times New Roman"/>
          <w:sz w:val="16"/>
          <w:szCs w:val="16"/>
        </w:rPr>
        <w:t xml:space="preserve"> </w:t>
      </w:r>
      <w:r w:rsidRPr="00AB323F">
        <w:rPr>
          <w:rFonts w:ascii="Times New Roman" w:hAnsi="Times New Roman" w:hint="eastAsia"/>
          <w:sz w:val="16"/>
          <w:szCs w:val="16"/>
        </w:rPr>
        <w:t>дрвене</w:t>
      </w:r>
      <w:r w:rsidRPr="00AB323F">
        <w:rPr>
          <w:rFonts w:ascii="Times New Roman" w:hAnsi="Times New Roman"/>
          <w:sz w:val="16"/>
          <w:szCs w:val="16"/>
        </w:rPr>
        <w:t xml:space="preserve"> </w:t>
      </w:r>
      <w:r w:rsidRPr="00AB323F">
        <w:rPr>
          <w:rFonts w:ascii="Times New Roman" w:hAnsi="Times New Roman" w:hint="eastAsia"/>
          <w:sz w:val="16"/>
          <w:szCs w:val="16"/>
        </w:rPr>
        <w:t>конструкције</w:t>
      </w:r>
      <w:r w:rsidRPr="00AB323F">
        <w:rPr>
          <w:rFonts w:ascii="Times New Roman" w:hAnsi="Times New Roman"/>
          <w:sz w:val="16"/>
          <w:szCs w:val="16"/>
        </w:rPr>
        <w:t xml:space="preserve"> </w:t>
      </w:r>
      <w:r w:rsidRPr="00AB323F">
        <w:rPr>
          <w:rFonts w:ascii="Times New Roman" w:hAnsi="Times New Roman" w:hint="eastAsia"/>
          <w:sz w:val="16"/>
          <w:szCs w:val="16"/>
        </w:rPr>
        <w:t>са</w:t>
      </w:r>
      <w:r w:rsidRPr="00AB323F">
        <w:rPr>
          <w:rFonts w:ascii="Times New Roman" w:hAnsi="Times New Roman"/>
          <w:sz w:val="16"/>
          <w:szCs w:val="16"/>
        </w:rPr>
        <w:t xml:space="preserve"> </w:t>
      </w:r>
      <w:r w:rsidRPr="00AB323F">
        <w:rPr>
          <w:rFonts w:ascii="Times New Roman" w:hAnsi="Times New Roman" w:hint="eastAsia"/>
          <w:sz w:val="16"/>
          <w:szCs w:val="16"/>
        </w:rPr>
        <w:t>панелима</w:t>
      </w:r>
      <w:r w:rsidRPr="00AB323F">
        <w:rPr>
          <w:rFonts w:ascii="Times New Roman" w:hAnsi="Times New Roman"/>
          <w:sz w:val="16"/>
          <w:szCs w:val="16"/>
        </w:rPr>
        <w:t xml:space="preserve"> </w:t>
      </w:r>
      <w:r w:rsidRPr="00AB323F">
        <w:rPr>
          <w:rFonts w:ascii="Times New Roman" w:hAnsi="Times New Roman" w:hint="eastAsia"/>
          <w:sz w:val="16"/>
          <w:szCs w:val="16"/>
        </w:rPr>
        <w:t>површине</w:t>
      </w:r>
      <w:r w:rsidRPr="00AB323F">
        <w:rPr>
          <w:rFonts w:ascii="Times New Roman" w:hAnsi="Times New Roman"/>
          <w:sz w:val="16"/>
          <w:szCs w:val="16"/>
        </w:rPr>
        <w:t xml:space="preserve"> 240 m2, </w:t>
      </w:r>
      <w:r w:rsidRPr="00AB323F">
        <w:rPr>
          <w:rFonts w:ascii="Times New Roman" w:hAnsi="Times New Roman" w:hint="eastAsia"/>
          <w:sz w:val="16"/>
          <w:szCs w:val="16"/>
        </w:rPr>
        <w:t>са</w:t>
      </w:r>
      <w:r w:rsidRPr="00AB323F">
        <w:rPr>
          <w:rFonts w:ascii="Times New Roman" w:hAnsi="Times New Roman"/>
          <w:sz w:val="16"/>
          <w:szCs w:val="16"/>
        </w:rPr>
        <w:t xml:space="preserve"> </w:t>
      </w:r>
      <w:r w:rsidRPr="00AB323F">
        <w:rPr>
          <w:rFonts w:ascii="Times New Roman" w:hAnsi="Times New Roman" w:hint="eastAsia"/>
          <w:sz w:val="16"/>
          <w:szCs w:val="16"/>
        </w:rPr>
        <w:t>дрвеном</w:t>
      </w:r>
      <w:r w:rsidRPr="00AB323F">
        <w:rPr>
          <w:rFonts w:ascii="Times New Roman" w:hAnsi="Times New Roman"/>
          <w:sz w:val="16"/>
          <w:szCs w:val="16"/>
        </w:rPr>
        <w:t xml:space="preserve"> </w:t>
      </w:r>
      <w:r w:rsidRPr="00AB323F">
        <w:rPr>
          <w:rFonts w:ascii="Times New Roman" w:hAnsi="Times New Roman" w:hint="eastAsia"/>
          <w:sz w:val="16"/>
          <w:szCs w:val="16"/>
        </w:rPr>
        <w:t>кровном</w:t>
      </w:r>
      <w:r w:rsidRPr="00AB323F">
        <w:rPr>
          <w:rFonts w:ascii="Times New Roman" w:hAnsi="Times New Roman"/>
          <w:sz w:val="16"/>
          <w:szCs w:val="16"/>
        </w:rPr>
        <w:t xml:space="preserve"> </w:t>
      </w:r>
      <w:r w:rsidRPr="00AB323F">
        <w:rPr>
          <w:rFonts w:ascii="Times New Roman" w:hAnsi="Times New Roman" w:hint="eastAsia"/>
          <w:sz w:val="16"/>
          <w:szCs w:val="16"/>
        </w:rPr>
        <w:t>конструкцијом</w:t>
      </w:r>
      <w:r w:rsidRPr="00AB323F">
        <w:rPr>
          <w:rFonts w:ascii="Times New Roman" w:hAnsi="Times New Roman"/>
          <w:sz w:val="16"/>
          <w:szCs w:val="16"/>
        </w:rPr>
        <w:t xml:space="preserve"> – </w:t>
      </w:r>
      <w:r w:rsidRPr="00AB323F">
        <w:rPr>
          <w:rFonts w:ascii="Times New Roman" w:hAnsi="Times New Roman" w:hint="eastAsia"/>
          <w:sz w:val="16"/>
          <w:szCs w:val="16"/>
        </w:rPr>
        <w:t>покривач</w:t>
      </w:r>
      <w:r w:rsidRPr="00AB323F">
        <w:rPr>
          <w:rFonts w:ascii="Times New Roman" w:hAnsi="Times New Roman"/>
          <w:sz w:val="16"/>
          <w:szCs w:val="16"/>
        </w:rPr>
        <w:t xml:space="preserve"> </w:t>
      </w:r>
      <w:r w:rsidRPr="00AB323F">
        <w:rPr>
          <w:rFonts w:ascii="Times New Roman" w:hAnsi="Times New Roman" w:hint="eastAsia"/>
          <w:sz w:val="16"/>
          <w:szCs w:val="16"/>
        </w:rPr>
        <w:t>валовит</w:t>
      </w:r>
      <w:r w:rsidRPr="00AB323F">
        <w:rPr>
          <w:rFonts w:ascii="Times New Roman" w:hAnsi="Times New Roman"/>
          <w:sz w:val="16"/>
          <w:szCs w:val="16"/>
        </w:rPr>
        <w:t xml:space="preserve"> </w:t>
      </w:r>
      <w:r>
        <w:rPr>
          <w:rFonts w:ascii="Times New Roman" w:hAnsi="Times New Roman"/>
          <w:sz w:val="16"/>
          <w:szCs w:val="16"/>
        </w:rPr>
        <w:t>–</w:t>
      </w:r>
      <w:r w:rsidRPr="00AB323F">
        <w:rPr>
          <w:rFonts w:ascii="Times New Roman" w:hAnsi="Times New Roman"/>
          <w:sz w:val="16"/>
          <w:szCs w:val="16"/>
        </w:rPr>
        <w:t xml:space="preserve"> </w:t>
      </w:r>
      <w:r w:rsidRPr="00AB323F">
        <w:rPr>
          <w:rFonts w:ascii="Times New Roman" w:hAnsi="Times New Roman" w:hint="eastAsia"/>
          <w:sz w:val="16"/>
          <w:szCs w:val="16"/>
        </w:rPr>
        <w:t>лесонит</w:t>
      </w:r>
      <w:r>
        <w:rPr>
          <w:rFonts w:ascii="Times New Roman" w:hAnsi="Times New Roman"/>
          <w:sz w:val="16"/>
          <w:szCs w:val="16"/>
        </w:rPr>
        <w:t xml:space="preserve">, </w:t>
      </w:r>
      <w:r w:rsidRPr="00AB323F">
        <w:rPr>
          <w:rFonts w:ascii="Times New Roman" w:hAnsi="Times New Roman" w:hint="eastAsia"/>
          <w:sz w:val="16"/>
          <w:szCs w:val="16"/>
        </w:rPr>
        <w:t>површине</w:t>
      </w:r>
      <w:r w:rsidRPr="00AB323F">
        <w:rPr>
          <w:rFonts w:ascii="Times New Roman" w:hAnsi="Times New Roman"/>
          <w:sz w:val="16"/>
          <w:szCs w:val="16"/>
        </w:rPr>
        <w:t xml:space="preserve"> 96 m2 </w:t>
      </w:r>
      <w:r w:rsidRPr="00AB323F">
        <w:rPr>
          <w:rFonts w:ascii="Times New Roman" w:hAnsi="Times New Roman" w:hint="eastAsia"/>
          <w:sz w:val="16"/>
          <w:szCs w:val="16"/>
        </w:rPr>
        <w:t>са</w:t>
      </w:r>
      <w:r w:rsidRPr="00AB323F">
        <w:rPr>
          <w:rFonts w:ascii="Times New Roman" w:hAnsi="Times New Roman"/>
          <w:sz w:val="16"/>
          <w:szCs w:val="16"/>
        </w:rPr>
        <w:t xml:space="preserve"> </w:t>
      </w:r>
      <w:r w:rsidRPr="00AB323F">
        <w:rPr>
          <w:rFonts w:ascii="Times New Roman" w:hAnsi="Times New Roman" w:hint="eastAsia"/>
          <w:sz w:val="16"/>
          <w:szCs w:val="16"/>
        </w:rPr>
        <w:t>дрвеном</w:t>
      </w:r>
      <w:r w:rsidRPr="00AB323F">
        <w:rPr>
          <w:rFonts w:ascii="Times New Roman" w:hAnsi="Times New Roman"/>
          <w:sz w:val="16"/>
          <w:szCs w:val="16"/>
        </w:rPr>
        <w:t xml:space="preserve"> </w:t>
      </w:r>
      <w:r w:rsidRPr="00AB323F">
        <w:rPr>
          <w:rFonts w:ascii="Times New Roman" w:hAnsi="Times New Roman" w:hint="eastAsia"/>
          <w:sz w:val="16"/>
          <w:szCs w:val="16"/>
        </w:rPr>
        <w:t>кровном</w:t>
      </w:r>
      <w:r w:rsidRPr="00AB323F">
        <w:rPr>
          <w:rFonts w:ascii="Times New Roman" w:hAnsi="Times New Roman"/>
          <w:sz w:val="16"/>
          <w:szCs w:val="16"/>
        </w:rPr>
        <w:t xml:space="preserve"> </w:t>
      </w:r>
      <w:r w:rsidRPr="00AB323F">
        <w:rPr>
          <w:rFonts w:ascii="Times New Roman" w:hAnsi="Times New Roman" w:hint="eastAsia"/>
          <w:sz w:val="16"/>
          <w:szCs w:val="16"/>
        </w:rPr>
        <w:t>конструкцијом</w:t>
      </w:r>
      <w:r w:rsidRPr="00AB323F">
        <w:rPr>
          <w:rFonts w:ascii="Times New Roman" w:hAnsi="Times New Roman"/>
          <w:sz w:val="16"/>
          <w:szCs w:val="16"/>
        </w:rPr>
        <w:t xml:space="preserve"> – </w:t>
      </w:r>
      <w:r w:rsidRPr="00AB323F">
        <w:rPr>
          <w:rFonts w:ascii="Times New Roman" w:hAnsi="Times New Roman" w:hint="eastAsia"/>
          <w:sz w:val="16"/>
          <w:szCs w:val="16"/>
        </w:rPr>
        <w:t>покривач</w:t>
      </w:r>
      <w:r w:rsidRPr="00AB323F">
        <w:rPr>
          <w:rFonts w:ascii="Times New Roman" w:hAnsi="Times New Roman"/>
          <w:sz w:val="16"/>
          <w:szCs w:val="16"/>
        </w:rPr>
        <w:t xml:space="preserve"> </w:t>
      </w:r>
      <w:r w:rsidRPr="00AB323F">
        <w:rPr>
          <w:rFonts w:ascii="Times New Roman" w:hAnsi="Times New Roman" w:hint="eastAsia"/>
          <w:sz w:val="16"/>
          <w:szCs w:val="16"/>
        </w:rPr>
        <w:t>валовит</w:t>
      </w:r>
      <w:r w:rsidRPr="00AB323F">
        <w:rPr>
          <w:rFonts w:ascii="Times New Roman" w:hAnsi="Times New Roman"/>
          <w:sz w:val="16"/>
          <w:szCs w:val="16"/>
        </w:rPr>
        <w:t xml:space="preserve"> </w:t>
      </w:r>
      <w:r>
        <w:rPr>
          <w:rFonts w:ascii="Times New Roman" w:hAnsi="Times New Roman"/>
          <w:sz w:val="16"/>
          <w:szCs w:val="16"/>
        </w:rPr>
        <w:t>–</w:t>
      </w:r>
      <w:r w:rsidRPr="00AB323F">
        <w:rPr>
          <w:rFonts w:ascii="Times New Roman" w:hAnsi="Times New Roman"/>
          <w:sz w:val="16"/>
          <w:szCs w:val="16"/>
        </w:rPr>
        <w:t xml:space="preserve"> </w:t>
      </w:r>
      <w:r w:rsidRPr="00AB323F">
        <w:rPr>
          <w:rFonts w:ascii="Times New Roman" w:hAnsi="Times New Roman" w:hint="eastAsia"/>
          <w:sz w:val="16"/>
          <w:szCs w:val="16"/>
        </w:rPr>
        <w:t>лесонит</w:t>
      </w:r>
      <w:r>
        <w:rPr>
          <w:rFonts w:ascii="Times New Roman" w:hAnsi="Times New Roman"/>
          <w:sz w:val="16"/>
          <w:szCs w:val="16"/>
        </w:rPr>
        <w:t xml:space="preserve">, </w:t>
      </w:r>
      <w:r w:rsidRPr="00AB323F">
        <w:rPr>
          <w:rFonts w:ascii="Times New Roman" w:hAnsi="Times New Roman" w:hint="eastAsia"/>
          <w:sz w:val="16"/>
          <w:szCs w:val="16"/>
        </w:rPr>
        <w:t>површине</w:t>
      </w:r>
      <w:r w:rsidRPr="00AB323F">
        <w:rPr>
          <w:rFonts w:ascii="Times New Roman" w:hAnsi="Times New Roman"/>
          <w:sz w:val="16"/>
          <w:szCs w:val="16"/>
        </w:rPr>
        <w:t xml:space="preserve"> 370 m2 </w:t>
      </w:r>
      <w:r w:rsidRPr="00AB323F">
        <w:rPr>
          <w:rFonts w:ascii="Times New Roman" w:hAnsi="Times New Roman" w:hint="eastAsia"/>
          <w:sz w:val="16"/>
          <w:szCs w:val="16"/>
        </w:rPr>
        <w:t>са</w:t>
      </w:r>
      <w:r w:rsidRPr="00AB323F">
        <w:rPr>
          <w:rFonts w:ascii="Times New Roman" w:hAnsi="Times New Roman"/>
          <w:sz w:val="16"/>
          <w:szCs w:val="16"/>
        </w:rPr>
        <w:t xml:space="preserve"> </w:t>
      </w:r>
      <w:r w:rsidRPr="00AB323F">
        <w:rPr>
          <w:rFonts w:ascii="Times New Roman" w:hAnsi="Times New Roman" w:hint="eastAsia"/>
          <w:sz w:val="16"/>
          <w:szCs w:val="16"/>
        </w:rPr>
        <w:t>дрвеном</w:t>
      </w:r>
      <w:r w:rsidRPr="00AB323F">
        <w:rPr>
          <w:rFonts w:ascii="Times New Roman" w:hAnsi="Times New Roman"/>
          <w:sz w:val="16"/>
          <w:szCs w:val="16"/>
        </w:rPr>
        <w:t xml:space="preserve"> </w:t>
      </w:r>
      <w:r w:rsidRPr="00AB323F">
        <w:rPr>
          <w:rFonts w:ascii="Times New Roman" w:hAnsi="Times New Roman" w:hint="eastAsia"/>
          <w:sz w:val="16"/>
          <w:szCs w:val="16"/>
        </w:rPr>
        <w:t>кровном</w:t>
      </w:r>
      <w:r w:rsidRPr="00AB323F">
        <w:rPr>
          <w:rFonts w:ascii="Times New Roman" w:hAnsi="Times New Roman"/>
          <w:sz w:val="16"/>
          <w:szCs w:val="16"/>
        </w:rPr>
        <w:t xml:space="preserve"> </w:t>
      </w:r>
      <w:r w:rsidRPr="00AB323F">
        <w:rPr>
          <w:rFonts w:ascii="Times New Roman" w:hAnsi="Times New Roman" w:hint="eastAsia"/>
          <w:sz w:val="16"/>
          <w:szCs w:val="16"/>
        </w:rPr>
        <w:t>конструкцијом</w:t>
      </w:r>
      <w:r>
        <w:rPr>
          <w:rFonts w:ascii="Times New Roman" w:hAnsi="Times New Roman"/>
          <w:sz w:val="16"/>
          <w:szCs w:val="16"/>
        </w:rPr>
        <w:t>, који се налазе н</w:t>
      </w:r>
      <w:r w:rsidRPr="00AB323F">
        <w:rPr>
          <w:rFonts w:ascii="Times New Roman" w:hAnsi="Times New Roman" w:hint="eastAsia"/>
          <w:sz w:val="16"/>
          <w:szCs w:val="16"/>
        </w:rPr>
        <w:t>а</w:t>
      </w:r>
      <w:r w:rsidRPr="00AB323F">
        <w:rPr>
          <w:rFonts w:ascii="Times New Roman" w:hAnsi="Times New Roman"/>
          <w:sz w:val="16"/>
          <w:szCs w:val="16"/>
        </w:rPr>
        <w:t xml:space="preserve"> </w:t>
      </w:r>
      <w:r w:rsidRPr="00AB323F">
        <w:rPr>
          <w:rFonts w:ascii="Times New Roman" w:hAnsi="Times New Roman" w:hint="eastAsia"/>
          <w:sz w:val="16"/>
          <w:szCs w:val="16"/>
        </w:rPr>
        <w:t>локацији</w:t>
      </w:r>
      <w:r w:rsidRPr="00AB323F">
        <w:rPr>
          <w:rFonts w:ascii="Times New Roman" w:hAnsi="Times New Roman"/>
          <w:sz w:val="16"/>
          <w:szCs w:val="16"/>
        </w:rPr>
        <w:t xml:space="preserve"> </w:t>
      </w:r>
      <w:r w:rsidRPr="00AB323F">
        <w:rPr>
          <w:rFonts w:ascii="Times New Roman" w:hAnsi="Times New Roman" w:hint="eastAsia"/>
          <w:sz w:val="16"/>
          <w:szCs w:val="16"/>
        </w:rPr>
        <w:t>у</w:t>
      </w:r>
      <w:r w:rsidRPr="00AB323F">
        <w:rPr>
          <w:rFonts w:ascii="Times New Roman" w:hAnsi="Times New Roman"/>
          <w:sz w:val="16"/>
          <w:szCs w:val="16"/>
        </w:rPr>
        <w:t xml:space="preserve"> </w:t>
      </w:r>
      <w:r w:rsidRPr="00AB323F">
        <w:rPr>
          <w:rFonts w:ascii="Times New Roman" w:hAnsi="Times New Roman" w:hint="eastAsia"/>
          <w:sz w:val="16"/>
          <w:szCs w:val="16"/>
        </w:rPr>
        <w:t>Обреновцу</w:t>
      </w:r>
      <w:r w:rsidRPr="00AB323F">
        <w:rPr>
          <w:rFonts w:ascii="Times New Roman" w:hAnsi="Times New Roman"/>
          <w:sz w:val="16"/>
          <w:szCs w:val="16"/>
        </w:rPr>
        <w:t xml:space="preserve"> - </w:t>
      </w:r>
      <w:r w:rsidRPr="00AB323F">
        <w:rPr>
          <w:rFonts w:ascii="Times New Roman" w:hAnsi="Times New Roman" w:hint="eastAsia"/>
          <w:sz w:val="16"/>
          <w:szCs w:val="16"/>
        </w:rPr>
        <w:t>ТЕНТ</w:t>
      </w:r>
      <w:r w:rsidRPr="00AB323F">
        <w:rPr>
          <w:rFonts w:ascii="Times New Roman" w:hAnsi="Times New Roman"/>
          <w:sz w:val="16"/>
          <w:szCs w:val="16"/>
        </w:rPr>
        <w:t xml:space="preserve"> </w:t>
      </w:r>
      <w:r w:rsidRPr="00AB323F">
        <w:rPr>
          <w:rFonts w:ascii="Times New Roman" w:hAnsi="Times New Roman" w:hint="eastAsia"/>
          <w:sz w:val="16"/>
          <w:szCs w:val="16"/>
        </w:rPr>
        <w:t>А</w:t>
      </w:r>
      <w:r w:rsidRPr="00AB323F">
        <w:rPr>
          <w:rFonts w:ascii="Times New Roman" w:hAnsi="Times New Roman"/>
          <w:sz w:val="16"/>
          <w:szCs w:val="16"/>
        </w:rPr>
        <w:t xml:space="preserve"> </w:t>
      </w:r>
      <w:r w:rsidRPr="00AB323F">
        <w:rPr>
          <w:rFonts w:ascii="Times New Roman" w:hAnsi="Times New Roman" w:hint="eastAsia"/>
          <w:sz w:val="16"/>
          <w:szCs w:val="16"/>
        </w:rPr>
        <w:t>и</w:t>
      </w:r>
      <w:r w:rsidRPr="00AB323F">
        <w:rPr>
          <w:rFonts w:ascii="Times New Roman" w:hAnsi="Times New Roman"/>
          <w:sz w:val="16"/>
          <w:szCs w:val="16"/>
        </w:rPr>
        <w:t xml:space="preserve"> </w:t>
      </w:r>
      <w:r w:rsidRPr="00AB323F">
        <w:rPr>
          <w:rFonts w:ascii="Times New Roman" w:hAnsi="Times New Roman" w:hint="eastAsia"/>
          <w:sz w:val="16"/>
          <w:szCs w:val="16"/>
        </w:rPr>
        <w:t>изграђени</w:t>
      </w:r>
      <w:r w:rsidRPr="00AB323F">
        <w:rPr>
          <w:rFonts w:ascii="Times New Roman" w:hAnsi="Times New Roman"/>
          <w:sz w:val="16"/>
          <w:szCs w:val="16"/>
        </w:rPr>
        <w:t xml:space="preserve"> </w:t>
      </w:r>
      <w:r w:rsidRPr="00AB323F">
        <w:rPr>
          <w:rFonts w:ascii="Times New Roman" w:hAnsi="Times New Roman" w:hint="eastAsia"/>
          <w:sz w:val="16"/>
          <w:szCs w:val="16"/>
        </w:rPr>
        <w:t>су</w:t>
      </w:r>
      <w:r w:rsidRPr="00AB323F">
        <w:rPr>
          <w:rFonts w:ascii="Times New Roman" w:hAnsi="Times New Roman"/>
          <w:sz w:val="16"/>
          <w:szCs w:val="16"/>
        </w:rPr>
        <w:t xml:space="preserve"> </w:t>
      </w:r>
      <w:r w:rsidRPr="00AB323F">
        <w:rPr>
          <w:rFonts w:ascii="Times New Roman" w:hAnsi="Times New Roman" w:hint="eastAsia"/>
          <w:sz w:val="16"/>
          <w:szCs w:val="16"/>
        </w:rPr>
        <w:t>на</w:t>
      </w:r>
      <w:r w:rsidRPr="00AB323F">
        <w:rPr>
          <w:rFonts w:ascii="Times New Roman" w:hAnsi="Times New Roman"/>
          <w:sz w:val="16"/>
          <w:szCs w:val="16"/>
        </w:rPr>
        <w:t xml:space="preserve"> </w:t>
      </w:r>
      <w:r w:rsidRPr="00AB323F">
        <w:rPr>
          <w:rFonts w:ascii="Times New Roman" w:hAnsi="Times New Roman" w:hint="eastAsia"/>
          <w:sz w:val="16"/>
          <w:szCs w:val="16"/>
        </w:rPr>
        <w:t>земљишту</w:t>
      </w:r>
      <w:r w:rsidRPr="00AB323F">
        <w:rPr>
          <w:rFonts w:ascii="Times New Roman" w:hAnsi="Times New Roman"/>
          <w:sz w:val="16"/>
          <w:szCs w:val="16"/>
        </w:rPr>
        <w:t xml:space="preserve"> </w:t>
      </w:r>
      <w:r w:rsidRPr="00AB323F">
        <w:rPr>
          <w:rFonts w:ascii="Times New Roman" w:hAnsi="Times New Roman" w:hint="eastAsia"/>
          <w:sz w:val="16"/>
          <w:szCs w:val="16"/>
        </w:rPr>
        <w:t>чији</w:t>
      </w:r>
      <w:r w:rsidRPr="00AB323F">
        <w:rPr>
          <w:rFonts w:ascii="Times New Roman" w:hAnsi="Times New Roman"/>
          <w:sz w:val="16"/>
          <w:szCs w:val="16"/>
        </w:rPr>
        <w:t xml:space="preserve"> </w:t>
      </w:r>
      <w:r w:rsidRPr="00AB323F">
        <w:rPr>
          <w:rFonts w:ascii="Times New Roman" w:hAnsi="Times New Roman" w:hint="eastAsia"/>
          <w:sz w:val="16"/>
          <w:szCs w:val="16"/>
        </w:rPr>
        <w:t>је</w:t>
      </w:r>
      <w:r w:rsidRPr="00AB323F">
        <w:rPr>
          <w:rFonts w:ascii="Times New Roman" w:hAnsi="Times New Roman"/>
          <w:sz w:val="16"/>
          <w:szCs w:val="16"/>
        </w:rPr>
        <w:t xml:space="preserve"> </w:t>
      </w:r>
      <w:r w:rsidRPr="00AB323F">
        <w:rPr>
          <w:rFonts w:ascii="Times New Roman" w:hAnsi="Times New Roman" w:hint="eastAsia"/>
          <w:sz w:val="16"/>
          <w:szCs w:val="16"/>
        </w:rPr>
        <w:t>корисник</w:t>
      </w:r>
      <w:r w:rsidRPr="00AB323F">
        <w:rPr>
          <w:rFonts w:ascii="Times New Roman" w:hAnsi="Times New Roman"/>
          <w:sz w:val="16"/>
          <w:szCs w:val="16"/>
        </w:rPr>
        <w:t xml:space="preserve"> </w:t>
      </w:r>
      <w:r w:rsidRPr="00AB323F">
        <w:rPr>
          <w:rFonts w:ascii="Times New Roman" w:hAnsi="Times New Roman" w:hint="eastAsia"/>
          <w:sz w:val="16"/>
          <w:szCs w:val="16"/>
        </w:rPr>
        <w:t>ЈП</w:t>
      </w:r>
      <w:r w:rsidRPr="00AB323F">
        <w:rPr>
          <w:rFonts w:ascii="Times New Roman" w:hAnsi="Times New Roman"/>
          <w:sz w:val="16"/>
          <w:szCs w:val="16"/>
        </w:rPr>
        <w:t xml:space="preserve"> </w:t>
      </w:r>
      <w:r w:rsidRPr="00AB323F">
        <w:rPr>
          <w:rFonts w:ascii="Times New Roman" w:hAnsi="Times New Roman" w:hint="eastAsia"/>
          <w:sz w:val="16"/>
          <w:szCs w:val="16"/>
        </w:rPr>
        <w:t>ЕПС</w:t>
      </w:r>
      <w:r w:rsidRPr="00AB323F">
        <w:rPr>
          <w:rFonts w:ascii="Times New Roman" w:hAnsi="Times New Roman"/>
          <w:sz w:val="16"/>
          <w:szCs w:val="16"/>
        </w:rPr>
        <w:t>.</w:t>
      </w:r>
    </w:p>
    <w:p w:rsidR="00BC240D" w:rsidRDefault="00BC240D" w:rsidP="00AB323F">
      <w:pPr>
        <w:jc w:val="both"/>
        <w:rPr>
          <w:rFonts w:ascii="Times New Roman" w:hAnsi="Times New Roman"/>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6"/>
        <w:gridCol w:w="4970"/>
      </w:tblGrid>
      <w:tr w:rsidR="00AB323F" w:rsidRPr="00AA2744" w:rsidTr="00D523B8">
        <w:tc>
          <w:tcPr>
            <w:tcW w:w="4636" w:type="dxa"/>
            <w:shd w:val="clear" w:color="auto" w:fill="BFBFBF" w:themeFill="background1" w:themeFillShade="BF"/>
          </w:tcPr>
          <w:p w:rsidR="00AB323F" w:rsidRPr="00AA2744" w:rsidRDefault="00AB323F" w:rsidP="00D523B8">
            <w:pPr>
              <w:jc w:val="center"/>
              <w:rPr>
                <w:rFonts w:ascii="Times New Roman" w:hAnsi="Times New Roman"/>
                <w:b/>
                <w:sz w:val="16"/>
                <w:szCs w:val="16"/>
                <w:lang w:val="sr-Cyrl-CS"/>
              </w:rPr>
            </w:pPr>
            <w:r w:rsidRPr="00AA2744">
              <w:rPr>
                <w:rFonts w:ascii="Times New Roman" w:hAnsi="Times New Roman"/>
                <w:b/>
                <w:sz w:val="16"/>
                <w:szCs w:val="16"/>
                <w:lang w:val="sr-Cyrl-CS"/>
              </w:rPr>
              <w:lastRenderedPageBreak/>
              <w:t>Процењена вредност</w:t>
            </w:r>
            <w:r>
              <w:rPr>
                <w:rFonts w:ascii="Times New Roman" w:hAnsi="Times New Roman"/>
                <w:b/>
                <w:sz w:val="16"/>
                <w:szCs w:val="16"/>
                <w:lang w:val="sr-Cyrl-CS"/>
              </w:rPr>
              <w:t xml:space="preserve"> – редни бр. </w:t>
            </w:r>
            <w:r w:rsidR="007D5813">
              <w:rPr>
                <w:rFonts w:ascii="Times New Roman" w:hAnsi="Times New Roman"/>
                <w:b/>
                <w:sz w:val="16"/>
                <w:szCs w:val="16"/>
                <w:lang w:val="sr-Cyrl-CS"/>
              </w:rPr>
              <w:t>целине 6</w:t>
            </w:r>
          </w:p>
        </w:tc>
        <w:tc>
          <w:tcPr>
            <w:tcW w:w="4970" w:type="dxa"/>
            <w:shd w:val="clear" w:color="auto" w:fill="BFBFBF" w:themeFill="background1" w:themeFillShade="BF"/>
          </w:tcPr>
          <w:p w:rsidR="00AB323F" w:rsidRPr="00AA2744" w:rsidRDefault="00AB323F" w:rsidP="00D523B8">
            <w:pPr>
              <w:jc w:val="center"/>
              <w:rPr>
                <w:rFonts w:ascii="Times New Roman" w:hAnsi="Times New Roman"/>
                <w:b/>
                <w:sz w:val="16"/>
                <w:szCs w:val="16"/>
                <w:lang w:val="sr-Cyrl-CS"/>
              </w:rPr>
            </w:pPr>
            <w:r>
              <w:rPr>
                <w:rFonts w:ascii="Times New Roman" w:hAnsi="Times New Roman"/>
                <w:b/>
                <w:sz w:val="16"/>
                <w:szCs w:val="16"/>
                <w:lang w:val="sr-Cyrl-CS"/>
              </w:rPr>
              <w:t>висина д</w:t>
            </w:r>
            <w:r w:rsidRPr="00AA2744">
              <w:rPr>
                <w:rFonts w:ascii="Times New Roman" w:hAnsi="Times New Roman"/>
                <w:b/>
                <w:sz w:val="16"/>
                <w:szCs w:val="16"/>
                <w:lang w:val="sr-Cyrl-CS"/>
              </w:rPr>
              <w:t>епозит</w:t>
            </w:r>
            <w:r>
              <w:rPr>
                <w:rFonts w:ascii="Times New Roman" w:hAnsi="Times New Roman"/>
                <w:b/>
                <w:sz w:val="16"/>
                <w:szCs w:val="16"/>
                <w:lang w:val="sr-Cyrl-CS"/>
              </w:rPr>
              <w:t xml:space="preserve">а– редни бр. </w:t>
            </w:r>
            <w:r w:rsidR="007D5813">
              <w:rPr>
                <w:rFonts w:ascii="Times New Roman" w:hAnsi="Times New Roman"/>
                <w:b/>
                <w:sz w:val="16"/>
                <w:szCs w:val="16"/>
                <w:lang w:val="sr-Cyrl-CS"/>
              </w:rPr>
              <w:t>целине 6</w:t>
            </w:r>
          </w:p>
        </w:tc>
      </w:tr>
      <w:tr w:rsidR="00AB323F" w:rsidRPr="00AA2744" w:rsidTr="00D523B8">
        <w:tc>
          <w:tcPr>
            <w:tcW w:w="4636" w:type="dxa"/>
            <w:shd w:val="clear" w:color="auto" w:fill="auto"/>
          </w:tcPr>
          <w:p w:rsidR="00AB323F" w:rsidRPr="00F21BB5" w:rsidRDefault="00AB323F" w:rsidP="00D523B8">
            <w:pPr>
              <w:jc w:val="center"/>
              <w:rPr>
                <w:rFonts w:ascii="Times New Roman" w:hAnsi="Times New Roman"/>
                <w:sz w:val="16"/>
                <w:szCs w:val="16"/>
                <w:lang w:val="sr-Cyrl-CS"/>
              </w:rPr>
            </w:pPr>
            <w:r w:rsidRPr="00AB323F">
              <w:rPr>
                <w:rFonts w:ascii="Times New Roman" w:hAnsi="Times New Roman"/>
                <w:sz w:val="16"/>
                <w:szCs w:val="16"/>
                <w:lang w:val="sr-Cyrl-CS"/>
              </w:rPr>
              <w:t xml:space="preserve">661.174,00 </w:t>
            </w:r>
            <w:r w:rsidRPr="00AB323F">
              <w:rPr>
                <w:rFonts w:ascii="Times New Roman" w:hAnsi="Times New Roman" w:hint="eastAsia"/>
                <w:sz w:val="16"/>
                <w:szCs w:val="16"/>
                <w:lang w:val="sr-Cyrl-CS"/>
              </w:rPr>
              <w:t>рсд</w:t>
            </w:r>
          </w:p>
        </w:tc>
        <w:tc>
          <w:tcPr>
            <w:tcW w:w="4970" w:type="dxa"/>
            <w:shd w:val="clear" w:color="auto" w:fill="auto"/>
          </w:tcPr>
          <w:p w:rsidR="00AB323F" w:rsidRPr="00F21BB5" w:rsidRDefault="00AB323F" w:rsidP="00D523B8">
            <w:pPr>
              <w:jc w:val="center"/>
              <w:rPr>
                <w:rFonts w:ascii="Times New Roman" w:hAnsi="Times New Roman"/>
                <w:sz w:val="16"/>
                <w:szCs w:val="16"/>
                <w:lang w:val="sr-Cyrl-CS"/>
              </w:rPr>
            </w:pPr>
            <w:r w:rsidRPr="00AB323F">
              <w:rPr>
                <w:rFonts w:ascii="Times New Roman" w:hAnsi="Times New Roman"/>
                <w:sz w:val="16"/>
                <w:szCs w:val="16"/>
                <w:lang w:val="sr-Cyrl-CS"/>
              </w:rPr>
              <w:t xml:space="preserve">132.234,80 </w:t>
            </w:r>
            <w:r w:rsidRPr="00AB323F">
              <w:rPr>
                <w:rFonts w:ascii="Times New Roman" w:hAnsi="Times New Roman" w:hint="eastAsia"/>
                <w:sz w:val="16"/>
                <w:szCs w:val="16"/>
                <w:lang w:val="sr-Cyrl-CS"/>
              </w:rPr>
              <w:t>рсд</w:t>
            </w:r>
          </w:p>
        </w:tc>
      </w:tr>
    </w:tbl>
    <w:p w:rsidR="00AB323F" w:rsidRDefault="00AB323F" w:rsidP="00AB323F">
      <w:pPr>
        <w:pStyle w:val="NoSpacing"/>
        <w:ind w:firstLine="720"/>
        <w:jc w:val="both"/>
        <w:rPr>
          <w:rFonts w:ascii="Times New Roman" w:hAnsi="Times New Roman"/>
          <w:b/>
          <w:sz w:val="20"/>
          <w:lang w:val="sr-Cyrl-CS"/>
        </w:rPr>
      </w:pPr>
    </w:p>
    <w:p w:rsidR="00AB323F" w:rsidRPr="00AB323F" w:rsidRDefault="00AB323F" w:rsidP="00AB323F">
      <w:pPr>
        <w:pStyle w:val="NoSpacing"/>
        <w:ind w:firstLine="720"/>
        <w:jc w:val="both"/>
        <w:rPr>
          <w:rFonts w:ascii="Times New Roman" w:hAnsi="Times New Roman"/>
          <w:b/>
          <w:sz w:val="20"/>
        </w:rPr>
      </w:pPr>
      <w:r w:rsidRPr="00AB323F">
        <w:rPr>
          <w:rFonts w:ascii="Times New Roman" w:hAnsi="Times New Roman" w:hint="eastAsia"/>
          <w:b/>
          <w:sz w:val="20"/>
          <w:lang w:val="sr-Cyrl-CS"/>
        </w:rPr>
        <w:t>Процењена</w:t>
      </w:r>
      <w:r w:rsidRPr="00AB323F">
        <w:rPr>
          <w:rFonts w:ascii="Times New Roman" w:hAnsi="Times New Roman"/>
          <w:b/>
          <w:sz w:val="20"/>
          <w:lang w:val="sr-Cyrl-CS"/>
        </w:rPr>
        <w:t xml:space="preserve"> </w:t>
      </w:r>
      <w:r w:rsidRPr="00AB323F">
        <w:rPr>
          <w:rFonts w:ascii="Times New Roman" w:hAnsi="Times New Roman" w:hint="eastAsia"/>
          <w:b/>
          <w:sz w:val="20"/>
          <w:lang w:val="sr-Cyrl-CS"/>
        </w:rPr>
        <w:t>вредност</w:t>
      </w:r>
      <w:r w:rsidRPr="00AB323F">
        <w:rPr>
          <w:rFonts w:ascii="Times New Roman" w:hAnsi="Times New Roman"/>
          <w:b/>
          <w:sz w:val="20"/>
          <w:lang w:val="sr-Cyrl-CS"/>
        </w:rPr>
        <w:t xml:space="preserve"> </w:t>
      </w:r>
      <w:r w:rsidRPr="00AB323F">
        <w:rPr>
          <w:rFonts w:ascii="Times New Roman" w:hAnsi="Times New Roman" w:hint="eastAsia"/>
          <w:b/>
          <w:sz w:val="20"/>
          <w:lang w:val="sr-Cyrl-CS"/>
        </w:rPr>
        <w:t>имовине</w:t>
      </w:r>
      <w:r w:rsidRPr="00AB323F">
        <w:rPr>
          <w:rFonts w:ascii="Times New Roman" w:hAnsi="Times New Roman"/>
          <w:b/>
          <w:sz w:val="20"/>
          <w:lang w:val="sr-Cyrl-CS"/>
        </w:rPr>
        <w:t xml:space="preserve"> </w:t>
      </w:r>
      <w:r w:rsidRPr="00AB323F">
        <w:rPr>
          <w:rFonts w:ascii="Times New Roman" w:hAnsi="Times New Roman" w:hint="eastAsia"/>
          <w:b/>
          <w:sz w:val="20"/>
          <w:lang w:val="sr-Cyrl-CS"/>
        </w:rPr>
        <w:t>која</w:t>
      </w:r>
      <w:r w:rsidRPr="00AB323F">
        <w:rPr>
          <w:rFonts w:ascii="Times New Roman" w:hAnsi="Times New Roman"/>
          <w:b/>
          <w:sz w:val="20"/>
          <w:lang w:val="sr-Cyrl-CS"/>
        </w:rPr>
        <w:t xml:space="preserve"> </w:t>
      </w:r>
      <w:r w:rsidRPr="00AB323F">
        <w:rPr>
          <w:rFonts w:ascii="Times New Roman" w:hAnsi="Times New Roman" w:hint="eastAsia"/>
          <w:b/>
          <w:sz w:val="20"/>
          <w:lang w:val="sr-Cyrl-CS"/>
        </w:rPr>
        <w:t>представља</w:t>
      </w:r>
      <w:r w:rsidRPr="00AB323F">
        <w:rPr>
          <w:rFonts w:ascii="Times New Roman" w:hAnsi="Times New Roman"/>
          <w:b/>
          <w:sz w:val="20"/>
          <w:lang w:val="sr-Cyrl-CS"/>
        </w:rPr>
        <w:t xml:space="preserve"> </w:t>
      </w:r>
      <w:r w:rsidRPr="00AB323F">
        <w:rPr>
          <w:rFonts w:ascii="Times New Roman" w:hAnsi="Times New Roman" w:hint="eastAsia"/>
          <w:b/>
          <w:sz w:val="20"/>
          <w:lang w:val="sr-Cyrl-CS"/>
        </w:rPr>
        <w:t>предмет</w:t>
      </w:r>
      <w:r w:rsidRPr="00AB323F">
        <w:rPr>
          <w:rFonts w:ascii="Times New Roman" w:hAnsi="Times New Roman"/>
          <w:b/>
          <w:sz w:val="20"/>
          <w:lang w:val="sr-Cyrl-CS"/>
        </w:rPr>
        <w:t xml:space="preserve"> </w:t>
      </w:r>
      <w:r w:rsidRPr="00AB323F">
        <w:rPr>
          <w:rFonts w:ascii="Times New Roman" w:hAnsi="Times New Roman" w:hint="eastAsia"/>
          <w:b/>
          <w:sz w:val="20"/>
          <w:lang w:val="sr-Cyrl-CS"/>
        </w:rPr>
        <w:t>продаје</w:t>
      </w:r>
      <w:r w:rsidRPr="00AB323F">
        <w:rPr>
          <w:rFonts w:ascii="Times New Roman" w:hAnsi="Times New Roman"/>
          <w:b/>
          <w:sz w:val="20"/>
          <w:lang w:val="sr-Cyrl-CS"/>
        </w:rPr>
        <w:t xml:space="preserve"> </w:t>
      </w:r>
      <w:r w:rsidRPr="00AB323F">
        <w:rPr>
          <w:rFonts w:ascii="Times New Roman" w:hAnsi="Times New Roman" w:hint="eastAsia"/>
          <w:b/>
          <w:sz w:val="20"/>
          <w:lang w:val="sr-Cyrl-CS"/>
        </w:rPr>
        <w:t>није</w:t>
      </w:r>
      <w:r w:rsidRPr="00AB323F">
        <w:rPr>
          <w:rFonts w:ascii="Times New Roman" w:hAnsi="Times New Roman"/>
          <w:b/>
          <w:sz w:val="20"/>
          <w:lang w:val="sr-Cyrl-CS"/>
        </w:rPr>
        <w:t xml:space="preserve"> </w:t>
      </w:r>
      <w:r w:rsidRPr="00AB323F">
        <w:rPr>
          <w:rFonts w:ascii="Times New Roman" w:hAnsi="Times New Roman" w:hint="eastAsia"/>
          <w:b/>
          <w:sz w:val="20"/>
          <w:lang w:val="sr-Cyrl-CS"/>
        </w:rPr>
        <w:t>минимално</w:t>
      </w:r>
      <w:r w:rsidRPr="00AB323F">
        <w:rPr>
          <w:rFonts w:ascii="Times New Roman" w:hAnsi="Times New Roman"/>
          <w:b/>
          <w:sz w:val="20"/>
          <w:lang w:val="sr-Cyrl-CS"/>
        </w:rPr>
        <w:t xml:space="preserve"> прихватљива вредност нити је на било који други начин обавезујућа или опредељујућа приликом одређивања висине понуде</w:t>
      </w:r>
      <w:r w:rsidRPr="00AB323F">
        <w:rPr>
          <w:rFonts w:ascii="Times New Roman" w:hAnsi="Times New Roman"/>
          <w:b/>
          <w:sz w:val="20"/>
        </w:rPr>
        <w:t>;</w:t>
      </w:r>
    </w:p>
    <w:p w:rsidR="00BC240D" w:rsidRDefault="00BC240D" w:rsidP="00AB323F">
      <w:pPr>
        <w:jc w:val="both"/>
        <w:rPr>
          <w:rFonts w:ascii="Times New Roman" w:hAnsi="Times New Roman"/>
          <w:sz w:val="20"/>
          <w:u w:val="single"/>
          <w:lang w:val="sr-Cyrl-CS"/>
        </w:rPr>
      </w:pPr>
    </w:p>
    <w:p w:rsidR="00AB323F" w:rsidRPr="00AB323F" w:rsidRDefault="00AB323F" w:rsidP="00AB323F">
      <w:pPr>
        <w:jc w:val="both"/>
        <w:rPr>
          <w:rFonts w:ascii="Times New Roman" w:hAnsi="Times New Roman"/>
          <w:sz w:val="20"/>
          <w:u w:val="single"/>
          <w:lang w:val="sr-Cyrl-CS"/>
        </w:rPr>
      </w:pPr>
      <w:r w:rsidRPr="00AB323F">
        <w:rPr>
          <w:rFonts w:ascii="Times New Roman" w:hAnsi="Times New Roman"/>
          <w:sz w:val="20"/>
          <w:u w:val="single"/>
          <w:lang w:val="sr-Cyrl-CS"/>
        </w:rPr>
        <w:t>Право на учешће у поступку продаје имају сва правна и физичка лица</w:t>
      </w:r>
      <w:r w:rsidRPr="00AB323F">
        <w:rPr>
          <w:rFonts w:ascii="Times New Roman" w:hAnsi="Times New Roman"/>
          <w:sz w:val="20"/>
          <w:u w:val="single"/>
          <w:lang w:val="ru-RU"/>
        </w:rPr>
        <w:t xml:space="preserve"> </w:t>
      </w:r>
      <w:r w:rsidRPr="00AB323F">
        <w:rPr>
          <w:rFonts w:ascii="Times New Roman" w:hAnsi="Times New Roman"/>
          <w:sz w:val="20"/>
          <w:u w:val="single"/>
          <w:lang w:val="sr-Cyrl-CS"/>
        </w:rPr>
        <w:t>која:</w:t>
      </w:r>
    </w:p>
    <w:p w:rsidR="00AB323F" w:rsidRPr="007D5813" w:rsidRDefault="00AB323F" w:rsidP="007D5813">
      <w:pPr>
        <w:numPr>
          <w:ilvl w:val="0"/>
          <w:numId w:val="1"/>
        </w:numPr>
        <w:jc w:val="both"/>
        <w:rPr>
          <w:rFonts w:ascii="Times New Roman" w:hAnsi="Times New Roman"/>
          <w:sz w:val="20"/>
          <w:lang w:val="sr-Cyrl-CS"/>
        </w:rPr>
      </w:pPr>
      <w:r w:rsidRPr="00AB323F">
        <w:rPr>
          <w:rFonts w:ascii="Times New Roman" w:hAnsi="Times New Roman"/>
          <w:sz w:val="20"/>
          <w:lang w:val="sr-Cyrl-CS"/>
        </w:rPr>
        <w:t xml:space="preserve">након добијања профактуре, </w:t>
      </w:r>
      <w:r w:rsidRPr="00AB323F">
        <w:rPr>
          <w:rFonts w:ascii="Times New Roman" w:hAnsi="Times New Roman"/>
          <w:b/>
          <w:sz w:val="20"/>
          <w:u w:val="single"/>
          <w:lang w:val="sr-Cyrl-CS"/>
        </w:rPr>
        <w:t>изврше уплату ради откупа продајне документације</w:t>
      </w:r>
      <w:r w:rsidRPr="00AB323F">
        <w:rPr>
          <w:rFonts w:ascii="Times New Roman" w:hAnsi="Times New Roman"/>
          <w:sz w:val="20"/>
          <w:lang w:val="sr-Cyrl-CS"/>
        </w:rPr>
        <w:t xml:space="preserve">. Цена продајне документације одређена је у износу од </w:t>
      </w:r>
      <w:r w:rsidRPr="00257D40">
        <w:rPr>
          <w:rFonts w:ascii="Times New Roman" w:hAnsi="Times New Roman"/>
          <w:b/>
          <w:sz w:val="20"/>
          <w:lang w:val="sr-Cyrl-CS"/>
        </w:rPr>
        <w:t>40.000,0</w:t>
      </w:r>
      <w:r w:rsidR="007D5813" w:rsidRPr="00257D40">
        <w:rPr>
          <w:rFonts w:ascii="Times New Roman" w:hAnsi="Times New Roman"/>
          <w:b/>
          <w:sz w:val="20"/>
          <w:lang w:val="sr-Cyrl-CS"/>
        </w:rPr>
        <w:t>0 динара са урачунатим ПДВ-ом.</w:t>
      </w:r>
      <w:r w:rsidR="007D5813">
        <w:rPr>
          <w:rFonts w:ascii="Times New Roman" w:hAnsi="Times New Roman"/>
          <w:sz w:val="20"/>
          <w:lang w:val="sr-Cyrl-CS"/>
        </w:rPr>
        <w:t xml:space="preserve"> </w:t>
      </w:r>
      <w:r w:rsidRPr="007D5813">
        <w:rPr>
          <w:rFonts w:ascii="Times New Roman" w:hAnsi="Times New Roman"/>
          <w:sz w:val="20"/>
          <w:lang w:val="sr-Cyrl-CS"/>
        </w:rPr>
        <w:t xml:space="preserve">Профактура се може преузети сваког радног дана у периоду од 08.00 до 15.00 часова у просторијама стечајног дужника на адреси Уралска бр. 9, Београд, први спрат, канцеларија бр. 111. </w:t>
      </w:r>
      <w:r w:rsidRPr="007D5813">
        <w:rPr>
          <w:rFonts w:ascii="Times New Roman" w:hAnsi="Times New Roman"/>
          <w:b/>
          <w:sz w:val="20"/>
          <w:lang w:val="sr-Cyrl-CS"/>
        </w:rPr>
        <w:t>Рок за откуп продајне документације је</w:t>
      </w:r>
      <w:r w:rsidR="00B53B07">
        <w:rPr>
          <w:rFonts w:ascii="Times New Roman" w:hAnsi="Times New Roman"/>
          <w:b/>
          <w:sz w:val="20"/>
          <w:lang w:val="sr-Cyrl-CS"/>
        </w:rPr>
        <w:t xml:space="preserve"> 13</w:t>
      </w:r>
      <w:r w:rsidRPr="007D5813">
        <w:rPr>
          <w:rFonts w:ascii="Times New Roman" w:hAnsi="Times New Roman"/>
          <w:b/>
          <w:sz w:val="20"/>
          <w:lang w:val="sr-Cyrl-CS"/>
        </w:rPr>
        <w:t>.03.2017. године.</w:t>
      </w:r>
    </w:p>
    <w:p w:rsidR="00AB323F" w:rsidRPr="007D5813" w:rsidRDefault="00AB323F" w:rsidP="00AB323F">
      <w:pPr>
        <w:pStyle w:val="ListParagraph"/>
        <w:numPr>
          <w:ilvl w:val="0"/>
          <w:numId w:val="1"/>
        </w:numPr>
        <w:jc w:val="both"/>
        <w:rPr>
          <w:rFonts w:ascii="Times New Roman" w:hAnsi="Times New Roman"/>
          <w:b/>
          <w:sz w:val="20"/>
          <w:lang w:val="sr-Cyrl-CS"/>
        </w:rPr>
      </w:pPr>
      <w:r w:rsidRPr="00AB323F">
        <w:rPr>
          <w:rFonts w:ascii="Times New Roman" w:hAnsi="Times New Roman"/>
          <w:b/>
          <w:sz w:val="20"/>
          <w:u w:val="single"/>
          <w:lang w:val="sr-Cyrl-CS"/>
        </w:rPr>
        <w:t>уплате депозит</w:t>
      </w:r>
      <w:r w:rsidRPr="00AB323F">
        <w:rPr>
          <w:rFonts w:ascii="Times New Roman" w:hAnsi="Times New Roman"/>
          <w:sz w:val="20"/>
          <w:lang w:val="sr-Cyrl-CS"/>
        </w:rPr>
        <w:t xml:space="preserve"> у износу од 20% од процењене вредности имовинске целине за коју су заинтересована  на текући рачун стечајног дужника</w:t>
      </w:r>
      <w:r w:rsidRPr="00AB323F">
        <w:rPr>
          <w:rFonts w:ascii="Times New Roman" w:hAnsi="Times New Roman"/>
          <w:b/>
          <w:sz w:val="20"/>
          <w:lang w:val="sr-Cyrl-CS"/>
        </w:rPr>
        <w:t xml:space="preserve"> </w:t>
      </w:r>
      <w:r w:rsidRPr="00AB323F">
        <w:rPr>
          <w:rFonts w:ascii="Times New Roman" w:hAnsi="Times New Roman"/>
          <w:sz w:val="20"/>
          <w:lang w:val="sr-Cyrl-CS"/>
        </w:rPr>
        <w:t>број:</w:t>
      </w:r>
      <w:r w:rsidRPr="00AB323F">
        <w:rPr>
          <w:rFonts w:ascii="Times New Roman" w:hAnsi="Times New Roman"/>
          <w:b/>
          <w:sz w:val="20"/>
          <w:lang w:val="sr-Cyrl-CS"/>
        </w:rPr>
        <w:t xml:space="preserve"> </w:t>
      </w:r>
      <w:r w:rsidRPr="00AB323F">
        <w:rPr>
          <w:rFonts w:ascii="Times New Roman" w:hAnsi="Times New Roman"/>
          <w:b/>
          <w:sz w:val="20"/>
          <w:lang w:val="sr-Latn-CS"/>
        </w:rPr>
        <w:t xml:space="preserve">205-208997-08 </w:t>
      </w:r>
      <w:r w:rsidRPr="00AB323F">
        <w:rPr>
          <w:rFonts w:ascii="Times New Roman" w:hAnsi="Times New Roman"/>
          <w:sz w:val="20"/>
          <w:lang w:val="sr-Cyrl-CS"/>
        </w:rPr>
        <w:t xml:space="preserve">који се води </w:t>
      </w:r>
      <w:r w:rsidRPr="00AB323F">
        <w:rPr>
          <w:rFonts w:ascii="Times New Roman" w:hAnsi="Times New Roman"/>
          <w:color w:val="000000"/>
          <w:sz w:val="20"/>
          <w:lang w:val="sr-Cyrl-CS"/>
        </w:rPr>
        <w:t xml:space="preserve">код </w:t>
      </w:r>
      <w:r w:rsidRPr="00AB323F">
        <w:rPr>
          <w:rFonts w:ascii="Times New Roman" w:hAnsi="Times New Roman"/>
          <w:b/>
          <w:sz w:val="20"/>
          <w:lang w:val="sr-Cyrl-CS"/>
        </w:rPr>
        <w:t>„Комерцијалне банке” А.Д. Београд</w:t>
      </w:r>
      <w:r w:rsidRPr="00AB323F">
        <w:rPr>
          <w:rFonts w:ascii="Times New Roman" w:hAnsi="Times New Roman"/>
          <w:color w:val="000000"/>
          <w:sz w:val="20"/>
          <w:lang w:val="sr-Cyrl-CS"/>
        </w:rPr>
        <w:t xml:space="preserve"> </w:t>
      </w:r>
      <w:r w:rsidRPr="00AB323F">
        <w:rPr>
          <w:rFonts w:ascii="Times New Roman" w:hAnsi="Times New Roman"/>
          <w:sz w:val="20"/>
          <w:lang w:val="sr-Cyrl-CS"/>
        </w:rPr>
        <w:t xml:space="preserve">или </w:t>
      </w:r>
      <w:r w:rsidRPr="00AB323F">
        <w:rPr>
          <w:rFonts w:ascii="Times New Roman" w:hAnsi="Times New Roman"/>
          <w:b/>
          <w:sz w:val="20"/>
          <w:u w:val="single"/>
          <w:lang w:val="sr-Cyrl-CS"/>
        </w:rPr>
        <w:t>положе неопозиву првокласну банкарску гаранцију наплативу на први позив</w:t>
      </w:r>
      <w:r w:rsidRPr="00AB323F">
        <w:rPr>
          <w:rFonts w:ascii="Times New Roman" w:hAnsi="Times New Roman"/>
          <w:sz w:val="20"/>
          <w:u w:val="single"/>
          <w:lang w:val="sr-Cyrl-CS"/>
        </w:rPr>
        <w:t xml:space="preserve">, </w:t>
      </w:r>
      <w:r w:rsidRPr="00AB323F">
        <w:rPr>
          <w:rFonts w:ascii="Times New Roman" w:hAnsi="Times New Roman"/>
          <w:sz w:val="20"/>
          <w:lang w:val="sr-Cyrl-CS"/>
        </w:rPr>
        <w:t>најкасније</w:t>
      </w:r>
      <w:r w:rsidR="007D5813">
        <w:rPr>
          <w:rFonts w:ascii="Times New Roman" w:hAnsi="Times New Roman"/>
          <w:sz w:val="20"/>
          <w:lang w:val="sr-Cyrl-CS"/>
        </w:rPr>
        <w:t xml:space="preserve"> </w:t>
      </w:r>
      <w:r w:rsidR="00B53B07">
        <w:rPr>
          <w:rFonts w:ascii="Times New Roman" w:hAnsi="Times New Roman"/>
          <w:sz w:val="20"/>
          <w:lang w:val="sr-Cyrl-CS"/>
        </w:rPr>
        <w:t xml:space="preserve"> </w:t>
      </w:r>
      <w:r w:rsidR="007D5813">
        <w:rPr>
          <w:rFonts w:ascii="Times New Roman" w:hAnsi="Times New Roman"/>
          <w:sz w:val="20"/>
          <w:lang w:val="sr-Cyrl-CS"/>
        </w:rPr>
        <w:t xml:space="preserve">до </w:t>
      </w:r>
      <w:r w:rsidR="007D5813" w:rsidRPr="003E20E7">
        <w:rPr>
          <w:rFonts w:ascii="Times New Roman" w:hAnsi="Times New Roman"/>
          <w:b/>
          <w:sz w:val="20"/>
          <w:lang w:val="sr-Cyrl-CS"/>
        </w:rPr>
        <w:t>14</w:t>
      </w:r>
      <w:r w:rsidRPr="003E20E7">
        <w:rPr>
          <w:rFonts w:ascii="Times New Roman" w:hAnsi="Times New Roman"/>
          <w:b/>
          <w:sz w:val="20"/>
          <w:lang w:val="sr-Cyrl-CS"/>
        </w:rPr>
        <w:t>.03.2017. године</w:t>
      </w:r>
      <w:r w:rsidRPr="00AB323F">
        <w:rPr>
          <w:rFonts w:ascii="Times New Roman" w:hAnsi="Times New Roman"/>
          <w:sz w:val="20"/>
          <w:lang w:val="sr-Cyrl-CS"/>
        </w:rPr>
        <w:t xml:space="preserve">. </w:t>
      </w:r>
    </w:p>
    <w:p w:rsidR="00AB323F" w:rsidRPr="00AB323F" w:rsidRDefault="00AB323F" w:rsidP="00AB323F">
      <w:pPr>
        <w:pStyle w:val="ListParagraph"/>
        <w:numPr>
          <w:ilvl w:val="0"/>
          <w:numId w:val="1"/>
        </w:numPr>
        <w:jc w:val="both"/>
        <w:rPr>
          <w:rFonts w:ascii="Times New Roman" w:hAnsi="Times New Roman"/>
          <w:sz w:val="20"/>
          <w:lang w:val="sr-Cyrl-CS"/>
        </w:rPr>
      </w:pPr>
      <w:r w:rsidRPr="00AB323F">
        <w:rPr>
          <w:rFonts w:ascii="Times New Roman" w:hAnsi="Times New Roman"/>
          <w:b/>
          <w:sz w:val="20"/>
          <w:u w:val="single"/>
          <w:lang w:val="sr-Cyrl-CS"/>
        </w:rPr>
        <w:t>потпишу изјаву о губитку права на враћање депозита</w:t>
      </w:r>
      <w:r w:rsidRPr="00AB323F">
        <w:rPr>
          <w:rFonts w:ascii="Times New Roman" w:hAnsi="Times New Roman"/>
          <w:sz w:val="20"/>
          <w:u w:val="single"/>
          <w:lang w:val="sr-Cyrl-CS"/>
        </w:rPr>
        <w:t>.</w:t>
      </w:r>
      <w:r w:rsidRPr="00AB323F">
        <w:rPr>
          <w:rFonts w:ascii="Times New Roman" w:hAnsi="Times New Roman"/>
          <w:sz w:val="20"/>
          <w:lang w:val="sr-Cyrl-CS"/>
        </w:rPr>
        <w:t xml:space="preserve"> Изјава чини саставни део продајне документације.</w:t>
      </w:r>
    </w:p>
    <w:p w:rsidR="00AB323F" w:rsidRPr="00AB323F" w:rsidRDefault="00AB323F" w:rsidP="00AB323F">
      <w:pPr>
        <w:ind w:left="360"/>
        <w:jc w:val="both"/>
        <w:rPr>
          <w:rFonts w:ascii="Times New Roman" w:hAnsi="Times New Roman"/>
          <w:sz w:val="20"/>
          <w:lang w:val="sr-Cyrl-CS"/>
        </w:rPr>
      </w:pPr>
    </w:p>
    <w:p w:rsidR="00AB323F" w:rsidRPr="00AB323F" w:rsidRDefault="00AB323F" w:rsidP="00AB323F">
      <w:pPr>
        <w:ind w:firstLine="720"/>
        <w:jc w:val="both"/>
        <w:rPr>
          <w:rFonts w:ascii="Times New Roman" w:hAnsi="Times New Roman"/>
          <w:sz w:val="20"/>
          <w:lang w:val="sr-Cyrl-CS"/>
        </w:rPr>
      </w:pPr>
      <w:r w:rsidRPr="00AB323F">
        <w:rPr>
          <w:rFonts w:ascii="Times New Roman" w:hAnsi="Times New Roman" w:hint="eastAsia"/>
          <w:sz w:val="20"/>
          <w:lang w:val="sr-Cyrl-CS"/>
        </w:rPr>
        <w:t>Имовина</w:t>
      </w:r>
      <w:r w:rsidRPr="00AB323F">
        <w:rPr>
          <w:rFonts w:ascii="Times New Roman" w:hAnsi="Times New Roman"/>
          <w:sz w:val="20"/>
          <w:lang w:val="sr-Cyrl-CS"/>
        </w:rPr>
        <w:t xml:space="preserve"> </w:t>
      </w:r>
      <w:r w:rsidRPr="00AB323F">
        <w:rPr>
          <w:rFonts w:ascii="Times New Roman" w:hAnsi="Times New Roman" w:hint="eastAsia"/>
          <w:sz w:val="20"/>
          <w:lang w:val="sr-Cyrl-CS"/>
        </w:rPr>
        <w:t>се</w:t>
      </w:r>
      <w:r w:rsidRPr="00AB323F">
        <w:rPr>
          <w:rFonts w:ascii="Times New Roman" w:hAnsi="Times New Roman"/>
          <w:sz w:val="20"/>
          <w:lang w:val="sr-Cyrl-CS"/>
        </w:rPr>
        <w:t xml:space="preserve"> </w:t>
      </w:r>
      <w:r w:rsidRPr="00AB323F">
        <w:rPr>
          <w:rFonts w:ascii="Times New Roman" w:hAnsi="Times New Roman" w:hint="eastAsia"/>
          <w:sz w:val="20"/>
          <w:lang w:val="sr-Cyrl-CS"/>
        </w:rPr>
        <w:t>купује</w:t>
      </w:r>
      <w:r w:rsidRPr="00AB323F">
        <w:rPr>
          <w:rFonts w:ascii="Times New Roman" w:hAnsi="Times New Roman"/>
          <w:sz w:val="20"/>
          <w:lang w:val="sr-Cyrl-CS"/>
        </w:rPr>
        <w:t xml:space="preserve"> </w:t>
      </w:r>
      <w:r w:rsidRPr="00AB323F">
        <w:rPr>
          <w:rFonts w:ascii="Times New Roman" w:hAnsi="Times New Roman" w:hint="eastAsia"/>
          <w:sz w:val="20"/>
          <w:lang w:val="sr-Cyrl-CS"/>
        </w:rPr>
        <w:t>у</w:t>
      </w:r>
      <w:r w:rsidRPr="00AB323F">
        <w:rPr>
          <w:rFonts w:ascii="Times New Roman" w:hAnsi="Times New Roman"/>
          <w:sz w:val="20"/>
          <w:lang w:val="sr-Cyrl-CS"/>
        </w:rPr>
        <w:t xml:space="preserve"> </w:t>
      </w:r>
      <w:r w:rsidRPr="00AB323F">
        <w:rPr>
          <w:rFonts w:ascii="Times New Roman" w:hAnsi="Times New Roman" w:hint="eastAsia"/>
          <w:sz w:val="20"/>
          <w:lang w:val="sr-Cyrl-CS"/>
        </w:rPr>
        <w:t>виђеном</w:t>
      </w:r>
      <w:r w:rsidRPr="00AB323F">
        <w:rPr>
          <w:rFonts w:ascii="Times New Roman" w:hAnsi="Times New Roman"/>
          <w:sz w:val="20"/>
          <w:lang w:val="sr-Cyrl-CS"/>
        </w:rPr>
        <w:t xml:space="preserve"> </w:t>
      </w:r>
      <w:r w:rsidRPr="00AB323F">
        <w:rPr>
          <w:rFonts w:ascii="Times New Roman" w:hAnsi="Times New Roman" w:hint="eastAsia"/>
          <w:sz w:val="20"/>
          <w:lang w:val="sr-Cyrl-CS"/>
        </w:rPr>
        <w:t>стању</w:t>
      </w:r>
      <w:r w:rsidRPr="00AB323F">
        <w:rPr>
          <w:rFonts w:ascii="Times New Roman" w:hAnsi="Times New Roman"/>
          <w:sz w:val="20"/>
          <w:lang w:val="sr-Cyrl-CS"/>
        </w:rPr>
        <w:t xml:space="preserve"> </w:t>
      </w:r>
      <w:r w:rsidRPr="00AB323F">
        <w:rPr>
          <w:rFonts w:ascii="Times New Roman" w:hAnsi="Times New Roman" w:hint="eastAsia"/>
          <w:sz w:val="20"/>
          <w:lang w:val="sr-Cyrl-CS"/>
        </w:rPr>
        <w:t>и</w:t>
      </w:r>
      <w:r w:rsidRPr="00AB323F">
        <w:rPr>
          <w:rFonts w:ascii="Times New Roman" w:hAnsi="Times New Roman"/>
          <w:sz w:val="20"/>
          <w:lang w:val="sr-Cyrl-CS"/>
        </w:rPr>
        <w:t xml:space="preserve"> </w:t>
      </w:r>
      <w:r w:rsidRPr="00AB323F">
        <w:rPr>
          <w:rFonts w:ascii="Times New Roman" w:hAnsi="Times New Roman" w:hint="eastAsia"/>
          <w:sz w:val="20"/>
          <w:lang w:val="sr-Cyrl-CS"/>
        </w:rPr>
        <w:t>може</w:t>
      </w:r>
      <w:r w:rsidRPr="00AB323F">
        <w:rPr>
          <w:rFonts w:ascii="Times New Roman" w:hAnsi="Times New Roman"/>
          <w:sz w:val="20"/>
          <w:lang w:val="sr-Cyrl-CS"/>
        </w:rPr>
        <w:t xml:space="preserve"> </w:t>
      </w:r>
      <w:r w:rsidRPr="00AB323F">
        <w:rPr>
          <w:rFonts w:ascii="Times New Roman" w:hAnsi="Times New Roman" w:hint="eastAsia"/>
          <w:sz w:val="20"/>
          <w:lang w:val="sr-Cyrl-CS"/>
        </w:rPr>
        <w:t>се</w:t>
      </w:r>
      <w:r w:rsidRPr="00AB323F">
        <w:rPr>
          <w:rFonts w:ascii="Times New Roman" w:hAnsi="Times New Roman"/>
          <w:sz w:val="20"/>
          <w:lang w:val="sr-Cyrl-CS"/>
        </w:rPr>
        <w:t xml:space="preserve"> </w:t>
      </w:r>
      <w:r w:rsidRPr="00AB323F">
        <w:rPr>
          <w:rFonts w:ascii="Times New Roman" w:hAnsi="Times New Roman" w:hint="eastAsia"/>
          <w:sz w:val="20"/>
          <w:lang w:val="sr-Cyrl-CS"/>
        </w:rPr>
        <w:t>разгледати</w:t>
      </w:r>
      <w:r w:rsidRPr="00AB323F">
        <w:rPr>
          <w:rFonts w:ascii="Times New Roman" w:hAnsi="Times New Roman"/>
          <w:sz w:val="20"/>
          <w:lang w:val="sr-Cyrl-CS"/>
        </w:rPr>
        <w:t xml:space="preserve"> </w:t>
      </w:r>
      <w:r w:rsidRPr="00AB323F">
        <w:rPr>
          <w:rFonts w:ascii="Times New Roman" w:hAnsi="Times New Roman" w:hint="eastAsia"/>
          <w:sz w:val="20"/>
          <w:lang w:val="sr-Cyrl-CS"/>
        </w:rPr>
        <w:t>након</w:t>
      </w:r>
      <w:r w:rsidRPr="00AB323F">
        <w:rPr>
          <w:rFonts w:ascii="Times New Roman" w:hAnsi="Times New Roman"/>
          <w:sz w:val="20"/>
          <w:lang w:val="sr-Cyrl-CS"/>
        </w:rPr>
        <w:t xml:space="preserve"> </w:t>
      </w:r>
      <w:r w:rsidRPr="00AB323F">
        <w:rPr>
          <w:rFonts w:ascii="Times New Roman" w:hAnsi="Times New Roman" w:hint="eastAsia"/>
          <w:sz w:val="20"/>
          <w:lang w:val="sr-Cyrl-CS"/>
        </w:rPr>
        <w:t>откупа</w:t>
      </w:r>
      <w:r w:rsidRPr="00AB323F">
        <w:rPr>
          <w:rFonts w:ascii="Times New Roman" w:hAnsi="Times New Roman"/>
          <w:sz w:val="20"/>
          <w:lang w:val="sr-Cyrl-CS"/>
        </w:rPr>
        <w:t xml:space="preserve"> </w:t>
      </w:r>
      <w:r w:rsidRPr="00AB323F">
        <w:rPr>
          <w:rFonts w:ascii="Times New Roman" w:hAnsi="Times New Roman" w:hint="eastAsia"/>
          <w:sz w:val="20"/>
          <w:lang w:val="sr-Cyrl-CS"/>
        </w:rPr>
        <w:t>продајне</w:t>
      </w:r>
      <w:r w:rsidRPr="00AB323F">
        <w:rPr>
          <w:rFonts w:ascii="Times New Roman" w:hAnsi="Times New Roman"/>
          <w:sz w:val="20"/>
          <w:lang w:val="sr-Cyrl-CS"/>
        </w:rPr>
        <w:t xml:space="preserve"> </w:t>
      </w:r>
      <w:r w:rsidRPr="00AB323F">
        <w:rPr>
          <w:rFonts w:ascii="Times New Roman" w:hAnsi="Times New Roman" w:hint="eastAsia"/>
          <w:sz w:val="20"/>
          <w:lang w:val="sr-Cyrl-CS"/>
        </w:rPr>
        <w:t>документације</w:t>
      </w:r>
      <w:r w:rsidRPr="00AB323F">
        <w:rPr>
          <w:rFonts w:ascii="Times New Roman" w:hAnsi="Times New Roman"/>
          <w:sz w:val="20"/>
          <w:lang w:val="sr-Cyrl-CS"/>
        </w:rPr>
        <w:t xml:space="preserve">, </w:t>
      </w:r>
      <w:r w:rsidRPr="00AB323F">
        <w:rPr>
          <w:rFonts w:ascii="Times New Roman" w:hAnsi="Times New Roman" w:hint="eastAsia"/>
          <w:sz w:val="20"/>
          <w:lang w:val="sr-Cyrl-CS"/>
        </w:rPr>
        <w:t>сваким</w:t>
      </w:r>
      <w:r w:rsidRPr="00AB323F">
        <w:rPr>
          <w:rFonts w:ascii="Times New Roman" w:hAnsi="Times New Roman"/>
          <w:sz w:val="20"/>
          <w:lang w:val="sr-Cyrl-CS"/>
        </w:rPr>
        <w:t xml:space="preserve"> </w:t>
      </w:r>
      <w:r w:rsidRPr="00AB323F">
        <w:rPr>
          <w:rFonts w:ascii="Times New Roman" w:hAnsi="Times New Roman" w:hint="eastAsia"/>
          <w:sz w:val="20"/>
          <w:lang w:val="sr-Cyrl-CS"/>
        </w:rPr>
        <w:t>радним</w:t>
      </w:r>
      <w:r w:rsidRPr="00AB323F">
        <w:rPr>
          <w:rFonts w:ascii="Times New Roman" w:hAnsi="Times New Roman"/>
          <w:sz w:val="20"/>
          <w:lang w:val="sr-Cyrl-CS"/>
        </w:rPr>
        <w:t xml:space="preserve"> </w:t>
      </w:r>
      <w:r w:rsidRPr="00AB323F">
        <w:rPr>
          <w:rFonts w:ascii="Times New Roman" w:hAnsi="Times New Roman" w:hint="eastAsia"/>
          <w:sz w:val="20"/>
          <w:lang w:val="sr-Cyrl-CS"/>
        </w:rPr>
        <w:t>даном</w:t>
      </w:r>
      <w:r w:rsidRPr="00AB323F">
        <w:rPr>
          <w:rFonts w:ascii="Times New Roman" w:hAnsi="Times New Roman"/>
          <w:sz w:val="20"/>
          <w:lang w:val="sr-Cyrl-CS"/>
        </w:rPr>
        <w:t xml:space="preserve"> </w:t>
      </w:r>
      <w:r w:rsidRPr="00AB323F">
        <w:rPr>
          <w:rFonts w:ascii="Times New Roman" w:hAnsi="Times New Roman" w:hint="eastAsia"/>
          <w:sz w:val="20"/>
          <w:lang w:val="sr-Cyrl-CS"/>
        </w:rPr>
        <w:t>од</w:t>
      </w:r>
      <w:r w:rsidRPr="00AB323F">
        <w:rPr>
          <w:rFonts w:ascii="Times New Roman" w:hAnsi="Times New Roman"/>
          <w:sz w:val="20"/>
          <w:lang w:val="sr-Cyrl-CS"/>
        </w:rPr>
        <w:t xml:space="preserve"> 10 </w:t>
      </w:r>
      <w:r w:rsidRPr="00AB323F">
        <w:rPr>
          <w:rFonts w:ascii="Times New Roman" w:hAnsi="Times New Roman" w:hint="eastAsia"/>
          <w:sz w:val="20"/>
          <w:lang w:val="sr-Cyrl-CS"/>
        </w:rPr>
        <w:t>до</w:t>
      </w:r>
      <w:r w:rsidRPr="00AB323F">
        <w:rPr>
          <w:rFonts w:ascii="Times New Roman" w:hAnsi="Times New Roman"/>
          <w:sz w:val="20"/>
          <w:lang w:val="sr-Cyrl-CS"/>
        </w:rPr>
        <w:t xml:space="preserve"> 15 </w:t>
      </w:r>
      <w:r w:rsidRPr="00AB323F">
        <w:rPr>
          <w:rFonts w:ascii="Times New Roman" w:hAnsi="Times New Roman" w:hint="eastAsia"/>
          <w:sz w:val="20"/>
          <w:lang w:val="sr-Cyrl-CS"/>
        </w:rPr>
        <w:t>часова</w:t>
      </w:r>
      <w:r w:rsidRPr="00AB323F">
        <w:rPr>
          <w:rFonts w:ascii="Times New Roman" w:hAnsi="Times New Roman"/>
          <w:sz w:val="20"/>
          <w:lang w:val="sr-Cyrl-CS"/>
        </w:rPr>
        <w:t xml:space="preserve">, </w:t>
      </w:r>
      <w:r w:rsidRPr="00AB323F">
        <w:rPr>
          <w:rFonts w:ascii="Times New Roman" w:hAnsi="Times New Roman" w:hint="eastAsia"/>
          <w:sz w:val="20"/>
          <w:lang w:val="sr-Cyrl-CS"/>
        </w:rPr>
        <w:t>а</w:t>
      </w:r>
      <w:r w:rsidRPr="00AB323F">
        <w:rPr>
          <w:rFonts w:ascii="Times New Roman" w:hAnsi="Times New Roman"/>
          <w:sz w:val="20"/>
          <w:lang w:val="sr-Cyrl-CS"/>
        </w:rPr>
        <w:t xml:space="preserve"> </w:t>
      </w:r>
      <w:r w:rsidRPr="00AB323F">
        <w:rPr>
          <w:rFonts w:ascii="Times New Roman" w:hAnsi="Times New Roman" w:hint="eastAsia"/>
          <w:sz w:val="20"/>
          <w:lang w:val="sr-Cyrl-CS"/>
        </w:rPr>
        <w:t>најкасније</w:t>
      </w:r>
      <w:r w:rsidRPr="00AB323F">
        <w:rPr>
          <w:rFonts w:ascii="Times New Roman" w:hAnsi="Times New Roman"/>
          <w:sz w:val="20"/>
          <w:lang w:val="sr-Cyrl-CS"/>
        </w:rPr>
        <w:t xml:space="preserve"> 3 </w:t>
      </w:r>
      <w:r w:rsidRPr="00AB323F">
        <w:rPr>
          <w:rFonts w:ascii="Times New Roman" w:hAnsi="Times New Roman" w:hint="eastAsia"/>
          <w:sz w:val="20"/>
          <w:lang w:val="sr-Cyrl-CS"/>
        </w:rPr>
        <w:t>дана</w:t>
      </w:r>
      <w:r w:rsidRPr="00AB323F">
        <w:rPr>
          <w:rFonts w:ascii="Times New Roman" w:hAnsi="Times New Roman"/>
          <w:sz w:val="20"/>
          <w:lang w:val="sr-Cyrl-CS"/>
        </w:rPr>
        <w:t xml:space="preserve"> </w:t>
      </w:r>
      <w:r w:rsidRPr="00AB323F">
        <w:rPr>
          <w:rFonts w:ascii="Times New Roman" w:hAnsi="Times New Roman" w:hint="eastAsia"/>
          <w:sz w:val="20"/>
          <w:lang w:val="sr-Cyrl-CS"/>
        </w:rPr>
        <w:t>пре</w:t>
      </w:r>
      <w:r w:rsidRPr="00AB323F">
        <w:rPr>
          <w:rFonts w:ascii="Times New Roman" w:hAnsi="Times New Roman"/>
          <w:sz w:val="20"/>
          <w:lang w:val="sr-Cyrl-CS"/>
        </w:rPr>
        <w:t xml:space="preserve"> </w:t>
      </w:r>
      <w:r w:rsidRPr="00AB323F">
        <w:rPr>
          <w:rFonts w:ascii="Times New Roman" w:hAnsi="Times New Roman" w:hint="eastAsia"/>
          <w:sz w:val="20"/>
          <w:lang w:val="sr-Cyrl-CS"/>
        </w:rPr>
        <w:t>заказане</w:t>
      </w:r>
      <w:r w:rsidRPr="00AB323F">
        <w:rPr>
          <w:rFonts w:ascii="Times New Roman" w:hAnsi="Times New Roman"/>
          <w:sz w:val="20"/>
          <w:lang w:val="sr-Cyrl-CS"/>
        </w:rPr>
        <w:t xml:space="preserve"> </w:t>
      </w:r>
      <w:r w:rsidRPr="00AB323F">
        <w:rPr>
          <w:rFonts w:ascii="Times New Roman" w:hAnsi="Times New Roman" w:hint="eastAsia"/>
          <w:sz w:val="20"/>
          <w:lang w:val="sr-Cyrl-CS"/>
        </w:rPr>
        <w:t>продаје</w:t>
      </w:r>
      <w:r w:rsidRPr="00AB323F">
        <w:rPr>
          <w:rFonts w:ascii="Times New Roman" w:hAnsi="Times New Roman"/>
          <w:sz w:val="20"/>
          <w:lang w:val="sr-Cyrl-CS"/>
        </w:rPr>
        <w:t xml:space="preserve"> </w:t>
      </w:r>
      <w:r w:rsidRPr="00AB323F">
        <w:rPr>
          <w:rFonts w:ascii="Times New Roman" w:hAnsi="Times New Roman" w:hint="eastAsia"/>
          <w:sz w:val="20"/>
          <w:lang w:val="sr-Cyrl-CS"/>
        </w:rPr>
        <w:t>уз</w:t>
      </w:r>
      <w:r w:rsidRPr="00AB323F">
        <w:rPr>
          <w:rFonts w:ascii="Times New Roman" w:hAnsi="Times New Roman"/>
          <w:sz w:val="20"/>
          <w:lang w:val="sr-Cyrl-CS"/>
        </w:rPr>
        <w:t xml:space="preserve"> </w:t>
      </w:r>
      <w:r w:rsidRPr="00AB323F">
        <w:rPr>
          <w:rFonts w:ascii="Times New Roman" w:hAnsi="Times New Roman" w:hint="eastAsia"/>
          <w:sz w:val="20"/>
          <w:lang w:val="sr-Cyrl-CS"/>
        </w:rPr>
        <w:t>претходну</w:t>
      </w:r>
      <w:r w:rsidRPr="00AB323F">
        <w:rPr>
          <w:rFonts w:ascii="Times New Roman" w:hAnsi="Times New Roman"/>
          <w:sz w:val="20"/>
          <w:lang w:val="sr-Cyrl-CS"/>
        </w:rPr>
        <w:t xml:space="preserve"> </w:t>
      </w:r>
      <w:r w:rsidRPr="00AB323F">
        <w:rPr>
          <w:rFonts w:ascii="Times New Roman" w:hAnsi="Times New Roman" w:hint="eastAsia"/>
          <w:sz w:val="20"/>
          <w:lang w:val="sr-Cyrl-CS"/>
        </w:rPr>
        <w:t>најаву</w:t>
      </w:r>
      <w:r w:rsidRPr="00AB323F">
        <w:rPr>
          <w:rFonts w:ascii="Times New Roman" w:hAnsi="Times New Roman"/>
          <w:sz w:val="20"/>
          <w:lang w:val="sr-Cyrl-CS"/>
        </w:rPr>
        <w:t xml:space="preserve"> </w:t>
      </w:r>
      <w:r w:rsidRPr="00AB323F">
        <w:rPr>
          <w:rFonts w:ascii="Times New Roman" w:hAnsi="Times New Roman" w:hint="eastAsia"/>
          <w:sz w:val="20"/>
          <w:lang w:val="sr-Cyrl-CS"/>
        </w:rPr>
        <w:t>стечајном</w:t>
      </w:r>
      <w:r w:rsidRPr="00AB323F">
        <w:rPr>
          <w:rFonts w:ascii="Times New Roman" w:hAnsi="Times New Roman"/>
          <w:sz w:val="20"/>
          <w:lang w:val="sr-Cyrl-CS"/>
        </w:rPr>
        <w:t xml:space="preserve"> </w:t>
      </w:r>
      <w:r w:rsidRPr="00AB323F">
        <w:rPr>
          <w:rFonts w:ascii="Times New Roman" w:hAnsi="Times New Roman" w:hint="eastAsia"/>
          <w:sz w:val="20"/>
          <w:lang w:val="sr-Cyrl-CS"/>
        </w:rPr>
        <w:t>управнику</w:t>
      </w:r>
      <w:r w:rsidRPr="00AB323F">
        <w:rPr>
          <w:rFonts w:ascii="Times New Roman" w:hAnsi="Times New Roman"/>
          <w:sz w:val="20"/>
          <w:lang w:val="sr-Cyrl-CS"/>
        </w:rPr>
        <w:t xml:space="preserve"> </w:t>
      </w:r>
      <w:r w:rsidRPr="00AB323F">
        <w:rPr>
          <w:rFonts w:ascii="Times New Roman" w:hAnsi="Times New Roman" w:hint="eastAsia"/>
          <w:sz w:val="20"/>
          <w:lang w:val="sr-Cyrl-CS"/>
        </w:rPr>
        <w:t>на</w:t>
      </w:r>
      <w:r w:rsidRPr="00AB323F">
        <w:rPr>
          <w:rFonts w:ascii="Times New Roman" w:hAnsi="Times New Roman"/>
          <w:sz w:val="20"/>
          <w:lang w:val="sr-Cyrl-CS"/>
        </w:rPr>
        <w:t xml:space="preserve"> </w:t>
      </w:r>
      <w:r w:rsidRPr="00AB323F">
        <w:rPr>
          <w:rFonts w:ascii="Times New Roman" w:hAnsi="Times New Roman" w:hint="eastAsia"/>
          <w:sz w:val="20"/>
          <w:lang w:val="sr-Cyrl-CS"/>
        </w:rPr>
        <w:t>телефон</w:t>
      </w:r>
      <w:r w:rsidRPr="00AB323F">
        <w:rPr>
          <w:rFonts w:ascii="Times New Roman" w:hAnsi="Times New Roman"/>
          <w:sz w:val="20"/>
          <w:lang w:val="sr-Cyrl-CS"/>
        </w:rPr>
        <w:t xml:space="preserve">: 011/277-30-23. </w:t>
      </w:r>
    </w:p>
    <w:p w:rsidR="00AB323F" w:rsidRPr="00AB323F" w:rsidRDefault="00AB323F" w:rsidP="00AB323F">
      <w:pPr>
        <w:pStyle w:val="NoSpacing"/>
        <w:ind w:firstLine="720"/>
        <w:jc w:val="both"/>
        <w:rPr>
          <w:rFonts w:ascii="Times New Roman" w:hAnsi="Times New Roman"/>
          <w:sz w:val="20"/>
          <w:lang w:val="sr-Cyrl-CS"/>
        </w:rPr>
      </w:pPr>
      <w:r w:rsidRPr="00AB323F">
        <w:rPr>
          <w:rFonts w:ascii="Times New Roman" w:hAnsi="Times New Roman"/>
          <w:b/>
          <w:bCs/>
          <w:sz w:val="20"/>
          <w:lang w:val="sr-Cyrl-CS"/>
        </w:rPr>
        <w:t>Понуде се достављају</w:t>
      </w:r>
      <w:r w:rsidRPr="00AB323F">
        <w:rPr>
          <w:rFonts w:ascii="Times New Roman" w:hAnsi="Times New Roman"/>
          <w:sz w:val="20"/>
          <w:lang w:val="sr-Cyrl-CS"/>
        </w:rPr>
        <w:t xml:space="preserve"> у затвореним ковертама </w:t>
      </w:r>
      <w:r w:rsidRPr="00AB323F">
        <w:rPr>
          <w:rFonts w:ascii="Times New Roman" w:hAnsi="Times New Roman"/>
          <w:b/>
          <w:bCs/>
          <w:sz w:val="20"/>
          <w:lang w:val="sr-Cyrl-CS"/>
        </w:rPr>
        <w:t>директно/лично</w:t>
      </w:r>
      <w:r w:rsidRPr="00AB323F">
        <w:rPr>
          <w:rFonts w:ascii="Times New Roman" w:hAnsi="Times New Roman"/>
          <w:sz w:val="20"/>
          <w:lang w:val="sr-Cyrl-CS"/>
        </w:rPr>
        <w:t xml:space="preserve"> на адресу стечајног дужника Термоелектро доо - у стечају, Београд, ул. Уралска бр. 9, први спрат, канцеларија бр. 111, а </w:t>
      </w:r>
      <w:r w:rsidRPr="00AB323F">
        <w:rPr>
          <w:rFonts w:ascii="Times New Roman" w:hAnsi="Times New Roman"/>
          <w:b/>
          <w:bCs/>
          <w:sz w:val="20"/>
          <w:lang w:val="sr-Cyrl-CS"/>
        </w:rPr>
        <w:t xml:space="preserve">крајњи рок за достављање понуда је </w:t>
      </w:r>
      <w:r w:rsidR="007D5813">
        <w:rPr>
          <w:rFonts w:ascii="Times New Roman" w:hAnsi="Times New Roman"/>
          <w:b/>
          <w:bCs/>
          <w:sz w:val="20"/>
          <w:lang w:val="sr-Cyrl-CS"/>
        </w:rPr>
        <w:t>17</w:t>
      </w:r>
      <w:r w:rsidRPr="00AB323F">
        <w:rPr>
          <w:rFonts w:ascii="Times New Roman" w:hAnsi="Times New Roman"/>
          <w:b/>
          <w:bCs/>
          <w:sz w:val="20"/>
          <w:lang w:val="sr-Cyrl-CS"/>
        </w:rPr>
        <w:t>.03.2017. године</w:t>
      </w:r>
      <w:r w:rsidR="007D5813">
        <w:rPr>
          <w:rFonts w:ascii="Times New Roman" w:hAnsi="Times New Roman"/>
          <w:b/>
          <w:bCs/>
          <w:sz w:val="20"/>
          <w:lang w:val="sr-Cyrl-CS"/>
        </w:rPr>
        <w:t xml:space="preserve"> до 13</w:t>
      </w:r>
      <w:r w:rsidRPr="00AB323F">
        <w:rPr>
          <w:rFonts w:ascii="Times New Roman" w:hAnsi="Times New Roman"/>
          <w:b/>
          <w:bCs/>
          <w:sz w:val="20"/>
          <w:lang w:val="sr-Cyrl-CS"/>
        </w:rPr>
        <w:t>:45 часова</w:t>
      </w:r>
      <w:r w:rsidRPr="00AB323F">
        <w:rPr>
          <w:rFonts w:ascii="Times New Roman" w:hAnsi="Times New Roman"/>
          <w:sz w:val="20"/>
          <w:lang w:val="sr-Cyrl-CS"/>
        </w:rPr>
        <w:t>.</w:t>
      </w:r>
    </w:p>
    <w:p w:rsidR="00AB323F" w:rsidRPr="00AB323F" w:rsidRDefault="00AB323F" w:rsidP="00AB323F">
      <w:pPr>
        <w:ind w:left="720" w:firstLine="720"/>
        <w:jc w:val="both"/>
        <w:rPr>
          <w:rFonts w:ascii="Times New Roman" w:hAnsi="Times New Roman"/>
          <w:sz w:val="20"/>
          <w:lang w:val="sr-Cyrl-CS"/>
        </w:rPr>
      </w:pPr>
    </w:p>
    <w:p w:rsidR="00AB323F" w:rsidRPr="00AB323F" w:rsidRDefault="00AB323F" w:rsidP="00AB323F">
      <w:pPr>
        <w:ind w:firstLine="720"/>
        <w:jc w:val="both"/>
        <w:rPr>
          <w:rFonts w:ascii="Times New Roman" w:hAnsi="Times New Roman"/>
          <w:sz w:val="20"/>
          <w:u w:val="single"/>
        </w:rPr>
      </w:pPr>
      <w:r w:rsidRPr="00AB323F">
        <w:rPr>
          <w:rFonts w:ascii="Times New Roman" w:hAnsi="Times New Roman"/>
          <w:sz w:val="20"/>
          <w:lang w:val="sr-Cyrl-CS"/>
        </w:rPr>
        <w:t xml:space="preserve">У разматрање ће се узети само понуде достављене у писаној форми у затвореним/запечаћеним ковертама </w:t>
      </w:r>
      <w:r w:rsidRPr="00AB323F">
        <w:rPr>
          <w:rFonts w:ascii="Times New Roman" w:hAnsi="Times New Roman"/>
          <w:sz w:val="20"/>
          <w:u w:val="single"/>
          <w:lang w:val="sr-Cyrl-CS"/>
        </w:rPr>
        <w:t>са назнаком ''Понуда - НЕ ОТВАРАТИ - продаја имовине стечајног дужника Термоелектро доо - у стечају редни бр. целине ___'', са позивом на редни број целине из Огласа на коју се понуда односи.</w:t>
      </w:r>
      <w:r w:rsidRPr="00AB323F">
        <w:rPr>
          <w:rFonts w:ascii="Times New Roman" w:hAnsi="Times New Roman"/>
          <w:sz w:val="20"/>
          <w:u w:val="single"/>
          <w:lang w:val="en-US"/>
        </w:rPr>
        <w:t xml:space="preserve"> </w:t>
      </w:r>
    </w:p>
    <w:p w:rsidR="00AB323F" w:rsidRPr="00AB323F" w:rsidRDefault="00AB323F" w:rsidP="00AB323F">
      <w:pPr>
        <w:ind w:firstLine="720"/>
        <w:jc w:val="both"/>
        <w:rPr>
          <w:rFonts w:ascii="Times New Roman" w:hAnsi="Times New Roman"/>
          <w:b/>
          <w:bCs/>
          <w:sz w:val="20"/>
          <w:u w:val="single"/>
          <w:lang w:val="sr-Cyrl-CS"/>
        </w:rPr>
      </w:pPr>
    </w:p>
    <w:p w:rsidR="002733A9" w:rsidRDefault="00AB323F" w:rsidP="002733A9">
      <w:pPr>
        <w:ind w:firstLine="720"/>
        <w:jc w:val="both"/>
        <w:rPr>
          <w:rFonts w:ascii="Times New Roman" w:hAnsi="Times New Roman"/>
          <w:b/>
          <w:bCs/>
          <w:sz w:val="20"/>
          <w:u w:val="single"/>
          <w:lang w:val="sr-Cyrl-CS"/>
        </w:rPr>
      </w:pPr>
      <w:r w:rsidRPr="00AB323F">
        <w:rPr>
          <w:rFonts w:ascii="Times New Roman" w:hAnsi="Times New Roman"/>
          <w:b/>
          <w:bCs/>
          <w:sz w:val="20"/>
          <w:u w:val="single"/>
          <w:lang w:val="sr-Cyrl-CS"/>
        </w:rPr>
        <w:t>Запечаћена коверта треба да садржи:</w:t>
      </w:r>
      <w:r w:rsidR="002733A9">
        <w:rPr>
          <w:rFonts w:ascii="Times New Roman" w:hAnsi="Times New Roman"/>
          <w:b/>
          <w:bCs/>
          <w:sz w:val="20"/>
          <w:u w:val="single"/>
          <w:lang w:val="sr-Cyrl-CS"/>
        </w:rPr>
        <w:t xml:space="preserve"> </w:t>
      </w:r>
    </w:p>
    <w:p w:rsidR="00AB323F" w:rsidRPr="002733A9" w:rsidRDefault="002733A9" w:rsidP="002733A9">
      <w:pPr>
        <w:ind w:firstLine="720"/>
        <w:jc w:val="both"/>
        <w:rPr>
          <w:rFonts w:ascii="Times New Roman" w:hAnsi="Times New Roman"/>
          <w:b/>
          <w:bCs/>
          <w:sz w:val="20"/>
          <w:u w:val="single"/>
          <w:lang w:val="sr-Cyrl-CS"/>
        </w:rPr>
      </w:pPr>
      <w:r w:rsidRPr="002733A9">
        <w:rPr>
          <w:rFonts w:ascii="Times New Roman" w:hAnsi="Times New Roman"/>
          <w:b/>
          <w:bCs/>
          <w:sz w:val="20"/>
          <w:lang w:val="sr-Cyrl-CS"/>
        </w:rPr>
        <w:t xml:space="preserve">- </w:t>
      </w:r>
      <w:r w:rsidR="00AB323F" w:rsidRPr="00AB323F">
        <w:rPr>
          <w:rFonts w:ascii="Times New Roman" w:hAnsi="Times New Roman"/>
          <w:sz w:val="20"/>
          <w:lang w:val="sr-Cyrl-CS"/>
        </w:rPr>
        <w:t>потписану пријаву за учешће у поступку јавног прикупљања понуда;</w:t>
      </w:r>
    </w:p>
    <w:p w:rsidR="00AB323F" w:rsidRPr="00AB323F" w:rsidRDefault="00AB323F" w:rsidP="00AB323F">
      <w:pPr>
        <w:ind w:firstLine="720"/>
        <w:jc w:val="both"/>
        <w:rPr>
          <w:rFonts w:ascii="Times New Roman" w:hAnsi="Times New Roman"/>
          <w:sz w:val="20"/>
          <w:lang w:val="sr-Cyrl-CS"/>
        </w:rPr>
      </w:pPr>
      <w:r w:rsidRPr="00AB323F">
        <w:rPr>
          <w:rFonts w:ascii="Times New Roman" w:hAnsi="Times New Roman"/>
          <w:sz w:val="20"/>
          <w:lang w:val="sr-Cyrl-CS"/>
        </w:rPr>
        <w:t>- потписану понуду, уз навођење јасно одређеног износа за куповину предмета продаје;</w:t>
      </w:r>
    </w:p>
    <w:p w:rsidR="00AB323F" w:rsidRPr="00AB323F" w:rsidRDefault="00AB323F" w:rsidP="00AB323F">
      <w:pPr>
        <w:ind w:firstLine="720"/>
        <w:jc w:val="both"/>
        <w:rPr>
          <w:rFonts w:ascii="Times New Roman" w:hAnsi="Times New Roman"/>
          <w:sz w:val="20"/>
          <w:lang w:val="sr-Cyrl-CS"/>
        </w:rPr>
      </w:pPr>
      <w:r w:rsidRPr="00AB323F">
        <w:rPr>
          <w:rFonts w:ascii="Times New Roman" w:hAnsi="Times New Roman"/>
          <w:sz w:val="20"/>
          <w:lang w:val="sr-Cyrl-CS"/>
        </w:rPr>
        <w:t>- доказ о уплати депозита или копију банкарске гаранције;</w:t>
      </w:r>
    </w:p>
    <w:p w:rsidR="00AB323F" w:rsidRPr="00AB323F" w:rsidRDefault="00AB323F" w:rsidP="00AB323F">
      <w:pPr>
        <w:ind w:firstLine="720"/>
        <w:jc w:val="both"/>
        <w:rPr>
          <w:rFonts w:ascii="Times New Roman" w:hAnsi="Times New Roman"/>
          <w:sz w:val="20"/>
          <w:lang w:val="sr-Cyrl-CS"/>
        </w:rPr>
      </w:pPr>
      <w:r w:rsidRPr="00AB323F">
        <w:rPr>
          <w:rFonts w:ascii="Times New Roman" w:hAnsi="Times New Roman"/>
          <w:sz w:val="20"/>
          <w:lang w:val="sr-Cyrl-CS"/>
        </w:rPr>
        <w:t>- потписану изјаву о губитку права на повраћај депозита;</w:t>
      </w:r>
    </w:p>
    <w:p w:rsidR="00AB323F" w:rsidRPr="00AB323F" w:rsidRDefault="00AB323F" w:rsidP="00AB323F">
      <w:pPr>
        <w:ind w:left="720"/>
        <w:jc w:val="both"/>
        <w:rPr>
          <w:rFonts w:ascii="Times New Roman" w:hAnsi="Times New Roman"/>
          <w:sz w:val="20"/>
          <w:lang w:val="sr-Cyrl-CS"/>
        </w:rPr>
      </w:pPr>
      <w:r w:rsidRPr="00AB323F">
        <w:rPr>
          <w:rFonts w:ascii="Times New Roman" w:hAnsi="Times New Roman"/>
          <w:sz w:val="20"/>
          <w:lang w:val="sr-Cyrl-CS"/>
        </w:rPr>
        <w:t>- извод из регистра привредних субјеката и ОП образац, ако се као потенцијални купац пријављује правно лице;</w:t>
      </w:r>
    </w:p>
    <w:p w:rsidR="00AB323F" w:rsidRPr="00AB323F" w:rsidRDefault="00AB323F" w:rsidP="00AB323F">
      <w:pPr>
        <w:ind w:firstLine="720"/>
        <w:jc w:val="both"/>
        <w:rPr>
          <w:rFonts w:ascii="Times New Roman" w:hAnsi="Times New Roman"/>
          <w:sz w:val="20"/>
          <w:lang w:val="sr-Cyrl-CS"/>
        </w:rPr>
      </w:pPr>
      <w:r w:rsidRPr="00AB323F">
        <w:rPr>
          <w:rFonts w:ascii="Times New Roman" w:hAnsi="Times New Roman"/>
          <w:sz w:val="20"/>
          <w:lang w:val="sr-Cyrl-CS"/>
        </w:rPr>
        <w:t>- фотокопију личне карте, ако се као потенцијални купац пријављује физичко лице;</w:t>
      </w:r>
      <w:r w:rsidRPr="00AB323F">
        <w:rPr>
          <w:rFonts w:ascii="Times New Roman" w:hAnsi="Times New Roman"/>
          <w:sz w:val="20"/>
          <w:lang w:val="sr-Cyrl-CS"/>
        </w:rPr>
        <w:tab/>
      </w:r>
    </w:p>
    <w:p w:rsidR="00AB323F" w:rsidRPr="00AB323F" w:rsidRDefault="002733A9" w:rsidP="00AB323F">
      <w:pPr>
        <w:ind w:left="720"/>
        <w:jc w:val="both"/>
        <w:rPr>
          <w:rFonts w:ascii="Times New Roman" w:hAnsi="Times New Roman"/>
          <w:sz w:val="20"/>
          <w:lang w:val="sr-Cyrl-CS"/>
        </w:rPr>
      </w:pPr>
      <w:r>
        <w:rPr>
          <w:rFonts w:ascii="Times New Roman" w:hAnsi="Times New Roman"/>
          <w:sz w:val="20"/>
          <w:lang w:val="sr-Cyrl-CS"/>
        </w:rPr>
        <w:t xml:space="preserve">- </w:t>
      </w:r>
      <w:r w:rsidR="00AB323F" w:rsidRPr="00AB323F">
        <w:rPr>
          <w:rFonts w:ascii="Times New Roman" w:hAnsi="Times New Roman"/>
          <w:sz w:val="20"/>
          <w:lang w:val="sr-Cyrl-CS"/>
        </w:rPr>
        <w:t xml:space="preserve">овлашћење за заступање, уколико јавном </w:t>
      </w:r>
      <w:r w:rsidR="00AB323F" w:rsidRPr="00AB323F">
        <w:rPr>
          <w:rFonts w:ascii="Times New Roman" w:hAnsi="Times New Roman"/>
          <w:sz w:val="20"/>
        </w:rPr>
        <w:t>отварању понуда</w:t>
      </w:r>
      <w:r w:rsidR="00AB323F" w:rsidRPr="00AB323F">
        <w:rPr>
          <w:rFonts w:ascii="Times New Roman" w:hAnsi="Times New Roman"/>
          <w:sz w:val="20"/>
          <w:lang w:val="sr-Cyrl-CS"/>
        </w:rPr>
        <w:t xml:space="preserve"> не присуствује потенцијални купац лично (за физичка лица) или законски заступник (за правна лица). Овлашћење за заступање које издато од стране потенцијалног купца (физичког лица) мора бити оверено у суду или код нотара. Овлашћење за заступање издато од стране потенцијалног купца (правног лица) мора бити печатирано и потписано од стране законског заступника привредног друштва, потенцијалног купца.</w:t>
      </w:r>
    </w:p>
    <w:p w:rsidR="00AB323F" w:rsidRPr="00AB323F" w:rsidRDefault="00AB323F" w:rsidP="00AB323F">
      <w:pPr>
        <w:ind w:left="720"/>
        <w:jc w:val="both"/>
        <w:rPr>
          <w:rFonts w:ascii="Times New Roman" w:hAnsi="Times New Roman"/>
          <w:sz w:val="20"/>
          <w:u w:val="single"/>
          <w:lang w:val="sr-Cyrl-CS"/>
        </w:rPr>
      </w:pPr>
    </w:p>
    <w:p w:rsidR="00AB323F" w:rsidRPr="00AB323F" w:rsidRDefault="00AB323F" w:rsidP="00AB323F">
      <w:pPr>
        <w:ind w:firstLine="720"/>
        <w:jc w:val="both"/>
        <w:rPr>
          <w:rFonts w:ascii="Times New Roman" w:hAnsi="Times New Roman"/>
          <w:sz w:val="20"/>
          <w:lang w:val="sr-Cyrl-CS"/>
        </w:rPr>
      </w:pPr>
      <w:r w:rsidRPr="00AB323F">
        <w:rPr>
          <w:rFonts w:ascii="Times New Roman" w:hAnsi="Times New Roman"/>
          <w:b/>
          <w:sz w:val="20"/>
          <w:u w:val="single"/>
          <w:lang w:val="sr-Cyrl-CS"/>
        </w:rPr>
        <w:t>Стечајни управник неће разматрати</w:t>
      </w:r>
      <w:r w:rsidRPr="00AB323F">
        <w:rPr>
          <w:rFonts w:ascii="Times New Roman" w:hAnsi="Times New Roman"/>
          <w:sz w:val="20"/>
          <w:lang w:val="sr-Cyrl-CS"/>
        </w:rPr>
        <w:t xml:space="preserve"> усмене понуде, неблаговремене понуде - које пристигну на адресу стечајног дужника након времена назначеног за достављање понуда, понуде које не садрже јасно одређен износ на који понуда гласи,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као и понуде које не садрже потписану изјаву о губитку права на повраћај депозита.</w:t>
      </w:r>
    </w:p>
    <w:p w:rsidR="00AB323F" w:rsidRPr="00AB323F" w:rsidRDefault="00AB323F" w:rsidP="00AB323F">
      <w:pPr>
        <w:jc w:val="both"/>
        <w:rPr>
          <w:rFonts w:ascii="Times New Roman" w:hAnsi="Times New Roman"/>
          <w:b/>
          <w:bCs/>
          <w:sz w:val="20"/>
          <w:lang w:val="sr-Cyrl-CS"/>
        </w:rPr>
      </w:pPr>
    </w:p>
    <w:p w:rsidR="00AB323F" w:rsidRPr="00AB323F" w:rsidRDefault="00AB323F" w:rsidP="007D5813">
      <w:pPr>
        <w:ind w:firstLine="720"/>
        <w:jc w:val="both"/>
        <w:rPr>
          <w:rFonts w:ascii="Times New Roman" w:hAnsi="Times New Roman"/>
          <w:sz w:val="20"/>
          <w:lang w:val="sr-Cyrl-CS"/>
        </w:rPr>
      </w:pPr>
      <w:r w:rsidRPr="00AB323F">
        <w:rPr>
          <w:rFonts w:ascii="Times New Roman" w:hAnsi="Times New Roman"/>
          <w:b/>
          <w:bCs/>
          <w:sz w:val="20"/>
          <w:lang w:val="sr-Cyrl-CS"/>
        </w:rPr>
        <w:t xml:space="preserve">ЈАВНО ОТВАРАЊЕ ПОНУДА ОДРЖАЋЕ СЕ ДАНА </w:t>
      </w:r>
      <w:r>
        <w:rPr>
          <w:rFonts w:ascii="Times New Roman" w:hAnsi="Times New Roman"/>
          <w:b/>
          <w:bCs/>
          <w:sz w:val="20"/>
          <w:lang w:val="sr-Cyrl-CS"/>
        </w:rPr>
        <w:t>17</w:t>
      </w:r>
      <w:r w:rsidRPr="00AB323F">
        <w:rPr>
          <w:rFonts w:ascii="Times New Roman" w:hAnsi="Times New Roman"/>
          <w:b/>
          <w:bCs/>
          <w:sz w:val="20"/>
          <w:lang w:val="sr-Cyrl-CS"/>
        </w:rPr>
        <w:t>.03.2017</w:t>
      </w:r>
      <w:r w:rsidR="007D5813">
        <w:rPr>
          <w:rFonts w:ascii="Times New Roman" w:hAnsi="Times New Roman"/>
          <w:b/>
          <w:bCs/>
          <w:sz w:val="20"/>
          <w:lang w:val="sr-Cyrl-CS"/>
        </w:rPr>
        <w:t>. ГОДИНЕ У 14</w:t>
      </w:r>
      <w:r w:rsidRPr="00AB323F">
        <w:rPr>
          <w:rFonts w:ascii="Times New Roman" w:hAnsi="Times New Roman"/>
          <w:b/>
          <w:bCs/>
          <w:sz w:val="20"/>
          <w:lang w:val="sr-Cyrl-CS"/>
        </w:rPr>
        <w:t>:00 ЧАСОВА</w:t>
      </w:r>
      <w:r w:rsidRPr="00AB323F">
        <w:rPr>
          <w:rFonts w:ascii="Times New Roman" w:hAnsi="Times New Roman"/>
          <w:sz w:val="20"/>
          <w:lang w:val="sr-Cyrl-CS"/>
        </w:rPr>
        <w:t xml:space="preserve"> (15 минута по истеку времена за </w:t>
      </w:r>
      <w:r w:rsidR="00B53B07">
        <w:rPr>
          <w:rFonts w:ascii="Times New Roman" w:hAnsi="Times New Roman"/>
          <w:sz w:val="20"/>
          <w:lang w:val="sr-Cyrl-CS"/>
        </w:rPr>
        <w:t xml:space="preserve">прикупљање </w:t>
      </w:r>
      <w:r w:rsidRPr="00AB323F">
        <w:rPr>
          <w:rFonts w:ascii="Times New Roman" w:hAnsi="Times New Roman"/>
          <w:sz w:val="20"/>
          <w:lang w:val="sr-Cyrl-CS"/>
        </w:rPr>
        <w:t xml:space="preserve">понуда) </w:t>
      </w:r>
      <w:r w:rsidRPr="00AB323F">
        <w:rPr>
          <w:rFonts w:ascii="Times New Roman" w:hAnsi="Times New Roman"/>
          <w:b/>
          <w:bCs/>
          <w:sz w:val="20"/>
          <w:lang w:val="sr-Cyrl-CS"/>
        </w:rPr>
        <w:t xml:space="preserve">НА АДРЕСИ СТЕЧАЈНОГ ДУЖНИКА У </w:t>
      </w:r>
      <w:r w:rsidR="007D5813">
        <w:rPr>
          <w:rFonts w:ascii="Times New Roman" w:hAnsi="Times New Roman"/>
          <w:b/>
          <w:bCs/>
          <w:sz w:val="20"/>
          <w:lang w:val="sr-Cyrl-CS"/>
        </w:rPr>
        <w:br/>
      </w:r>
      <w:r w:rsidRPr="00AB323F">
        <w:rPr>
          <w:rFonts w:ascii="Times New Roman" w:hAnsi="Times New Roman"/>
          <w:b/>
          <w:bCs/>
          <w:sz w:val="20"/>
          <w:lang w:val="sr-Cyrl-CS"/>
        </w:rPr>
        <w:t>УЛ. УРАЛСКА БР. 9, БЕОГРАД, ПРВИ СПРАТ, КАНЦЕЛАРИЈА БР. 111</w:t>
      </w:r>
      <w:r w:rsidRPr="00AB323F">
        <w:rPr>
          <w:rFonts w:ascii="Times New Roman" w:hAnsi="Times New Roman"/>
          <w:sz w:val="20"/>
          <w:lang w:val="sr-Cyrl-CS"/>
        </w:rPr>
        <w:t>, у присуству Комисије за отварање понуда.</w:t>
      </w:r>
      <w:r w:rsidR="007D5813">
        <w:rPr>
          <w:rFonts w:ascii="Times New Roman" w:hAnsi="Times New Roman"/>
          <w:sz w:val="20"/>
          <w:lang w:val="sr-Cyrl-CS"/>
        </w:rPr>
        <w:t xml:space="preserve"> </w:t>
      </w:r>
      <w:r w:rsidRPr="00AB323F">
        <w:rPr>
          <w:rFonts w:ascii="Times New Roman" w:hAnsi="Times New Roman"/>
          <w:sz w:val="20"/>
          <w:lang w:val="sr-Cyrl-CS"/>
        </w:rPr>
        <w:t>Позивају се понуђачи, као и чланови одбора поверилаца да присуствују отварању понуда.</w:t>
      </w:r>
    </w:p>
    <w:p w:rsidR="00AB323F" w:rsidRPr="00AB323F" w:rsidRDefault="00AB323F" w:rsidP="00AB323F">
      <w:pPr>
        <w:jc w:val="both"/>
        <w:rPr>
          <w:rFonts w:ascii="Times New Roman" w:hAnsi="Times New Roman"/>
          <w:sz w:val="20"/>
          <w:lang w:val="sr-Cyrl-CS"/>
        </w:rPr>
      </w:pPr>
    </w:p>
    <w:p w:rsidR="00AB323F" w:rsidRPr="002733A9" w:rsidRDefault="00AB323F" w:rsidP="002733A9">
      <w:pPr>
        <w:jc w:val="both"/>
        <w:rPr>
          <w:rFonts w:ascii="Times New Roman" w:hAnsi="Times New Roman"/>
          <w:b/>
          <w:sz w:val="20"/>
          <w:u w:val="single"/>
          <w:lang w:val="sr-Cyrl-CS"/>
        </w:rPr>
      </w:pPr>
      <w:r w:rsidRPr="00AB323F">
        <w:rPr>
          <w:rFonts w:ascii="Times New Roman" w:hAnsi="Times New Roman"/>
          <w:b/>
          <w:sz w:val="20"/>
          <w:u w:val="single"/>
          <w:lang w:val="sr-Cyrl-CS"/>
        </w:rPr>
        <w:t>Стечајни управник спроводи јавно прикупљање понуда тако што:</w:t>
      </w:r>
      <w:r w:rsidRPr="00AB323F">
        <w:rPr>
          <w:rFonts w:ascii="Times New Roman" w:hAnsi="Times New Roman"/>
          <w:sz w:val="20"/>
          <w:lang w:val="sr-Cyrl-CS"/>
        </w:rPr>
        <w:t xml:space="preserve"> чита правила у поступку јавног прикупљања понуда,</w:t>
      </w:r>
      <w:r w:rsidR="002733A9" w:rsidRPr="002733A9">
        <w:rPr>
          <w:rFonts w:ascii="Times New Roman" w:hAnsi="Times New Roman"/>
          <w:b/>
          <w:sz w:val="20"/>
          <w:lang w:val="sr-Cyrl-CS"/>
        </w:rPr>
        <w:t xml:space="preserve"> </w:t>
      </w:r>
      <w:r w:rsidRPr="00AB323F">
        <w:rPr>
          <w:rFonts w:ascii="Times New Roman" w:hAnsi="Times New Roman"/>
          <w:sz w:val="20"/>
          <w:lang w:val="sr-Cyrl-CS"/>
        </w:rPr>
        <w:t>отвара достављене понуде,</w:t>
      </w:r>
      <w:r w:rsidR="002733A9" w:rsidRPr="002733A9">
        <w:rPr>
          <w:rFonts w:ascii="Times New Roman" w:hAnsi="Times New Roman"/>
          <w:b/>
          <w:sz w:val="20"/>
          <w:lang w:val="sr-Cyrl-CS"/>
        </w:rPr>
        <w:t xml:space="preserve"> </w:t>
      </w:r>
      <w:r w:rsidRPr="00AB323F">
        <w:rPr>
          <w:rFonts w:ascii="Times New Roman" w:hAnsi="Times New Roman"/>
          <w:sz w:val="20"/>
          <w:lang w:val="sr-Cyrl-CS"/>
        </w:rPr>
        <w:t>рангира понуђаче према висини достављених понуда,</w:t>
      </w:r>
      <w:r w:rsidR="002733A9">
        <w:rPr>
          <w:rFonts w:ascii="Times New Roman" w:hAnsi="Times New Roman"/>
          <w:b/>
          <w:sz w:val="20"/>
          <w:u w:val="single"/>
          <w:lang w:val="sr-Cyrl-CS"/>
        </w:rPr>
        <w:t xml:space="preserve"> </w:t>
      </w:r>
      <w:r w:rsidRPr="00AB323F">
        <w:rPr>
          <w:rFonts w:ascii="Times New Roman" w:hAnsi="Times New Roman"/>
          <w:sz w:val="20"/>
          <w:lang w:val="sr-Cyrl-CS"/>
        </w:rPr>
        <w:t xml:space="preserve">одржава ред на јавном </w:t>
      </w:r>
      <w:r w:rsidR="002733A9">
        <w:rPr>
          <w:rFonts w:ascii="Times New Roman" w:hAnsi="Times New Roman"/>
          <w:sz w:val="20"/>
          <w:lang w:val="sr-Cyrl-CS"/>
        </w:rPr>
        <w:t xml:space="preserve">отварању </w:t>
      </w:r>
      <w:r w:rsidRPr="00AB323F">
        <w:rPr>
          <w:rFonts w:ascii="Times New Roman" w:hAnsi="Times New Roman"/>
          <w:sz w:val="20"/>
          <w:lang w:val="sr-Cyrl-CS"/>
        </w:rPr>
        <w:t>понуда,</w:t>
      </w:r>
      <w:r w:rsidR="002733A9">
        <w:rPr>
          <w:rFonts w:ascii="Times New Roman" w:hAnsi="Times New Roman"/>
          <w:b/>
          <w:sz w:val="20"/>
          <w:lang w:val="sr-Cyrl-CS"/>
        </w:rPr>
        <w:t xml:space="preserve"> </w:t>
      </w:r>
      <w:r w:rsidRPr="00AB323F">
        <w:rPr>
          <w:rFonts w:ascii="Times New Roman" w:hAnsi="Times New Roman"/>
          <w:sz w:val="20"/>
          <w:lang w:val="sr-Cyrl-CS"/>
        </w:rPr>
        <w:t>проглашава најбољег понуђача за купца, уколико је највиша понуђена цена изнад 50% од процењене вредности предмета продаје,</w:t>
      </w:r>
      <w:r w:rsidR="002733A9" w:rsidRPr="002733A9">
        <w:rPr>
          <w:rFonts w:ascii="Times New Roman" w:hAnsi="Times New Roman"/>
          <w:b/>
          <w:sz w:val="20"/>
          <w:lang w:val="sr-Cyrl-CS"/>
        </w:rPr>
        <w:t xml:space="preserve"> </w:t>
      </w:r>
      <w:r w:rsidRPr="00AB323F">
        <w:rPr>
          <w:rFonts w:ascii="Times New Roman" w:hAnsi="Times New Roman"/>
          <w:sz w:val="20"/>
          <w:lang w:val="sr-Cyrl-CS"/>
        </w:rPr>
        <w:t>доставља понуду најбољег понуђача одбору поверилаца на изјашњење, уколико је иста нижа од 50% од процењене вредности предмета продаје,</w:t>
      </w:r>
      <w:r w:rsidR="002733A9">
        <w:rPr>
          <w:rFonts w:ascii="Times New Roman" w:hAnsi="Times New Roman"/>
          <w:b/>
          <w:sz w:val="20"/>
          <w:u w:val="single"/>
          <w:lang w:val="sr-Cyrl-CS"/>
        </w:rPr>
        <w:t xml:space="preserve"> </w:t>
      </w:r>
      <w:r w:rsidRPr="00AB323F">
        <w:rPr>
          <w:rFonts w:ascii="Times New Roman" w:hAnsi="Times New Roman"/>
          <w:sz w:val="20"/>
          <w:lang w:val="sr-Cyrl-CS"/>
        </w:rPr>
        <w:t>потписује записник.</w:t>
      </w:r>
    </w:p>
    <w:p w:rsidR="00AB323F" w:rsidRPr="00AB323F" w:rsidRDefault="00AB323F" w:rsidP="00AB323F">
      <w:pPr>
        <w:ind w:left="720" w:firstLine="720"/>
        <w:jc w:val="both"/>
        <w:rPr>
          <w:rFonts w:ascii="Times New Roman" w:hAnsi="Times New Roman"/>
          <w:sz w:val="20"/>
          <w:u w:val="single"/>
          <w:lang w:val="sr-Cyrl-CS"/>
        </w:rPr>
      </w:pPr>
    </w:p>
    <w:p w:rsidR="00AB323F" w:rsidRPr="00AB323F" w:rsidRDefault="00AB323F" w:rsidP="002733A9">
      <w:pPr>
        <w:ind w:firstLine="720"/>
        <w:jc w:val="both"/>
        <w:rPr>
          <w:rFonts w:ascii="Times New Roman" w:hAnsi="Times New Roman"/>
          <w:sz w:val="20"/>
          <w:lang w:val="sr-Cyrl-CS"/>
        </w:rPr>
      </w:pPr>
      <w:r w:rsidRPr="00AB323F">
        <w:rPr>
          <w:rFonts w:ascii="Times New Roman" w:hAnsi="Times New Roman"/>
          <w:sz w:val="20"/>
          <w:lang w:val="sr-Cyrl-CS"/>
        </w:rPr>
        <w:t>У складу са Националним стандардом бр. 5, стечајни управник је дужан да прихвати највишу достављену понуду, уколико је иста изнад 50% од процењене вредности предмета продаје. 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 У случају да, као најбољи понуђач буде проглашен купац који је депозит обезбедио банкарском гаранцијом, исти мора уплатити износ депозита на рачун стечајног дужника, у року од 2 дана од дана пријема обавештења о прихватању понуде, а пре закључења купопродајног уговора, након чега ће му бити враћена гаранција;</w:t>
      </w:r>
    </w:p>
    <w:p w:rsidR="00AB323F" w:rsidRPr="00AB323F" w:rsidRDefault="00AB323F" w:rsidP="00B53B07">
      <w:pPr>
        <w:ind w:firstLine="720"/>
        <w:jc w:val="both"/>
        <w:rPr>
          <w:rFonts w:ascii="Times New Roman" w:hAnsi="Times New Roman"/>
          <w:sz w:val="20"/>
          <w:lang w:val="sr-Cyrl-CS"/>
        </w:rPr>
      </w:pPr>
      <w:r w:rsidRPr="00AB323F">
        <w:rPr>
          <w:rFonts w:ascii="Times New Roman" w:hAnsi="Times New Roman"/>
          <w:sz w:val="20"/>
          <w:lang w:val="sr-Cyrl-CS"/>
        </w:rPr>
        <w:t>Купопродајни уговор се</w:t>
      </w:r>
      <w:r w:rsidR="002733A9">
        <w:rPr>
          <w:rFonts w:ascii="Times New Roman" w:hAnsi="Times New Roman"/>
          <w:sz w:val="20"/>
          <w:lang w:val="sr-Cyrl-CS"/>
        </w:rPr>
        <w:t xml:space="preserve"> закључује, односно</w:t>
      </w:r>
      <w:r w:rsidRPr="00AB323F">
        <w:rPr>
          <w:rFonts w:ascii="Times New Roman" w:hAnsi="Times New Roman"/>
          <w:sz w:val="20"/>
          <w:lang w:val="sr-Cyrl-CS"/>
        </w:rPr>
        <w:t xml:space="preserve"> подноси на оверу код нотара у року од 5 радних дана од дана одржавања јавног прикупљања понуда,</w:t>
      </w:r>
      <w:r w:rsidR="007D5813">
        <w:rPr>
          <w:rFonts w:ascii="Times New Roman" w:hAnsi="Times New Roman"/>
          <w:sz w:val="20"/>
          <w:lang w:val="sr-Cyrl-CS"/>
        </w:rPr>
        <w:t xml:space="preserve"> односно у року од 3 дана од дана добијања сагласности одбора </w:t>
      </w:r>
      <w:r w:rsidR="00B53B07">
        <w:rPr>
          <w:rFonts w:ascii="Times New Roman" w:hAnsi="Times New Roman"/>
          <w:sz w:val="20"/>
          <w:lang w:val="sr-Cyrl-CS"/>
        </w:rPr>
        <w:t>за прихватање највише достављене понуде која је</w:t>
      </w:r>
      <w:r w:rsidR="007D5813">
        <w:rPr>
          <w:rFonts w:ascii="Times New Roman" w:hAnsi="Times New Roman"/>
          <w:sz w:val="20"/>
          <w:lang w:val="sr-Cyrl-CS"/>
        </w:rPr>
        <w:t xml:space="preserve"> нижа од 50% од процењене вредности предмета продаје и</w:t>
      </w:r>
      <w:r w:rsidRPr="00AB323F">
        <w:rPr>
          <w:rFonts w:ascii="Times New Roman" w:hAnsi="Times New Roman"/>
          <w:sz w:val="20"/>
          <w:lang w:val="sr-Cyrl-CS"/>
        </w:rPr>
        <w:t xml:space="preserve"> под условом да је депозит обезбеђен гаранцијом уплаћен на рачун стечајног дужника, а </w:t>
      </w:r>
      <w:r w:rsidRPr="00AB323F">
        <w:rPr>
          <w:rFonts w:ascii="Times New Roman" w:hAnsi="Times New Roman"/>
          <w:sz w:val="20"/>
          <w:u w:val="single"/>
          <w:lang w:val="sr-Cyrl-CS"/>
        </w:rPr>
        <w:t>проглашени купац је дужан да уплати цео износ купопродајне цене у року од 30 дана од дана потписивања уговора</w:t>
      </w:r>
      <w:r w:rsidRPr="00AB323F">
        <w:rPr>
          <w:rFonts w:ascii="Times New Roman" w:hAnsi="Times New Roman"/>
          <w:sz w:val="20"/>
          <w:lang w:val="sr-Cyrl-CS"/>
        </w:rPr>
        <w:t>. Ако проглашени купац одбије да потпише уговор или не уплати купопродајну цену у прописаним роковима и по прописаној процедури, губи право на повраћај депозита.</w:t>
      </w:r>
    </w:p>
    <w:p w:rsidR="00AB323F" w:rsidRPr="00AB323F" w:rsidRDefault="00AB323F" w:rsidP="00257D40">
      <w:pPr>
        <w:ind w:firstLine="720"/>
        <w:jc w:val="both"/>
        <w:rPr>
          <w:rFonts w:ascii="Times New Roman" w:hAnsi="Times New Roman"/>
          <w:sz w:val="20"/>
          <w:lang w:val="sr-Cyrl-CS"/>
        </w:rPr>
      </w:pPr>
      <w:r w:rsidRPr="00AB323F">
        <w:rPr>
          <w:rFonts w:ascii="Times New Roman" w:hAnsi="Times New Roman"/>
          <w:sz w:val="20"/>
          <w:lang w:val="sr-Cyrl-CS"/>
        </w:rPr>
        <w:t>Стечајни управник ће вратити депозит сваком понуђачу чија понуда не буде прихваћена, у року од 3 дана од</w:t>
      </w:r>
      <w:r w:rsidR="00257D40">
        <w:rPr>
          <w:rFonts w:ascii="Times New Roman" w:hAnsi="Times New Roman"/>
          <w:sz w:val="20"/>
          <w:lang w:val="sr-Cyrl-CS"/>
        </w:rPr>
        <w:t xml:space="preserve"> дана одржавања јавног </w:t>
      </w:r>
      <w:r w:rsidR="00257D40">
        <w:rPr>
          <w:rFonts w:ascii="Times New Roman" w:hAnsi="Times New Roman"/>
          <w:sz w:val="20"/>
        </w:rPr>
        <w:t>отварањ</w:t>
      </w:r>
      <w:r w:rsidRPr="00AB323F">
        <w:rPr>
          <w:rFonts w:ascii="Times New Roman" w:hAnsi="Times New Roman"/>
          <w:sz w:val="20"/>
          <w:lang w:val="sr-Cyrl-CS"/>
        </w:rPr>
        <w:t xml:space="preserve">а понуда. </w:t>
      </w:r>
    </w:p>
    <w:p w:rsidR="00AB323F" w:rsidRPr="00AB323F" w:rsidRDefault="00AB323F" w:rsidP="00AB323F">
      <w:pPr>
        <w:ind w:left="720"/>
        <w:jc w:val="both"/>
        <w:rPr>
          <w:rFonts w:ascii="Times New Roman" w:hAnsi="Times New Roman"/>
          <w:sz w:val="20"/>
          <w:u w:val="single"/>
          <w:lang w:val="sr-Cyrl-CS"/>
        </w:rPr>
      </w:pPr>
    </w:p>
    <w:p w:rsidR="00AB323F" w:rsidRPr="007D5813" w:rsidRDefault="00AB323F" w:rsidP="007D5813">
      <w:pPr>
        <w:jc w:val="both"/>
        <w:rPr>
          <w:rFonts w:ascii="Times New Roman" w:hAnsi="Times New Roman"/>
          <w:b/>
          <w:sz w:val="20"/>
          <w:u w:val="single"/>
          <w:lang w:val="sr-Cyrl-CS"/>
        </w:rPr>
      </w:pPr>
      <w:r w:rsidRPr="00AB323F">
        <w:rPr>
          <w:rFonts w:ascii="Times New Roman" w:hAnsi="Times New Roman"/>
          <w:b/>
          <w:sz w:val="20"/>
          <w:u w:val="single"/>
          <w:lang w:val="sr-Cyrl-CS"/>
        </w:rPr>
        <w:t>Понуђач губи право на повраћај депозита уколико:</w:t>
      </w:r>
      <w:r w:rsidR="007D5813">
        <w:rPr>
          <w:rFonts w:ascii="Times New Roman" w:hAnsi="Times New Roman"/>
          <w:b/>
          <w:sz w:val="20"/>
          <w:u w:val="single"/>
          <w:lang w:val="sr-Cyrl-CS"/>
        </w:rPr>
        <w:t xml:space="preserve"> </w:t>
      </w:r>
      <w:r w:rsidRPr="00AB323F">
        <w:rPr>
          <w:rFonts w:ascii="Times New Roman" w:hAnsi="Times New Roman"/>
          <w:sz w:val="20"/>
          <w:lang w:val="sr-Cyrl-CS"/>
        </w:rPr>
        <w:t>не поднесе понуду, или поднесе понуду к</w:t>
      </w:r>
      <w:r w:rsidR="007D5813">
        <w:rPr>
          <w:rFonts w:ascii="Times New Roman" w:hAnsi="Times New Roman"/>
          <w:sz w:val="20"/>
          <w:lang w:val="sr-Cyrl-CS"/>
        </w:rPr>
        <w:t xml:space="preserve">оја не садржи обавезне елементе, </w:t>
      </w:r>
      <w:r w:rsidRPr="00AB323F">
        <w:rPr>
          <w:rFonts w:ascii="Times New Roman" w:hAnsi="Times New Roman"/>
          <w:sz w:val="20"/>
          <w:lang w:val="sr-Cyrl-CS"/>
        </w:rPr>
        <w:t>одбије да потпише купопродајни уговор, или</w:t>
      </w:r>
      <w:r w:rsidR="007D5813" w:rsidRPr="00B53B07">
        <w:rPr>
          <w:rFonts w:ascii="Times New Roman" w:hAnsi="Times New Roman"/>
          <w:b/>
          <w:sz w:val="20"/>
          <w:lang w:val="sr-Cyrl-CS"/>
        </w:rPr>
        <w:t xml:space="preserve"> </w:t>
      </w:r>
      <w:r w:rsidRPr="00AB323F">
        <w:rPr>
          <w:rFonts w:ascii="Times New Roman" w:hAnsi="Times New Roman"/>
          <w:sz w:val="20"/>
          <w:lang w:val="sr-Cyrl-CS"/>
        </w:rPr>
        <w:t>буде проглашен за купца, али не уплати купопродајну цену у предвиђеном року и на прописани начин.</w:t>
      </w:r>
    </w:p>
    <w:p w:rsidR="00AB323F" w:rsidRPr="00AB323F" w:rsidRDefault="00AB323F" w:rsidP="00B53B07">
      <w:pPr>
        <w:ind w:left="720" w:firstLine="720"/>
        <w:jc w:val="both"/>
        <w:rPr>
          <w:rFonts w:ascii="Times New Roman" w:hAnsi="Times New Roman"/>
          <w:b/>
          <w:sz w:val="20"/>
          <w:lang w:val="sr-Cyrl-CS"/>
        </w:rPr>
      </w:pPr>
    </w:p>
    <w:p w:rsidR="00AB323F" w:rsidRPr="00AB323F" w:rsidRDefault="00AB323F" w:rsidP="00B53B07">
      <w:pPr>
        <w:jc w:val="both"/>
        <w:rPr>
          <w:rFonts w:ascii="Times New Roman" w:hAnsi="Times New Roman"/>
          <w:b/>
          <w:sz w:val="20"/>
          <w:lang w:val="sr-Cyrl-CS"/>
        </w:rPr>
      </w:pPr>
      <w:r w:rsidRPr="00AB323F">
        <w:rPr>
          <w:rFonts w:ascii="Times New Roman" w:hAnsi="Times New Roman"/>
          <w:b/>
          <w:sz w:val="20"/>
          <w:lang w:val="sr-Cyrl-CS"/>
        </w:rPr>
        <w:t>Порезе и трошкове који произлазе из закљученог купопродајног уговора у целости сноси купац.</w:t>
      </w:r>
    </w:p>
    <w:p w:rsidR="00AB323F" w:rsidRPr="00AB323F" w:rsidRDefault="00AB323F" w:rsidP="00B53B07">
      <w:pPr>
        <w:jc w:val="both"/>
        <w:rPr>
          <w:rFonts w:ascii="Times New Roman" w:hAnsi="Times New Roman"/>
          <w:sz w:val="20"/>
        </w:rPr>
      </w:pPr>
      <w:r w:rsidRPr="00AB323F">
        <w:rPr>
          <w:rFonts w:ascii="Times New Roman" w:hAnsi="Times New Roman"/>
          <w:sz w:val="20"/>
          <w:lang w:val="sr-Cyrl-CS"/>
        </w:rPr>
        <w:t>Oвлашћено лице: стечајни управник Милош Боровчанин, контакт телефон: 011/277-30-2</w:t>
      </w:r>
      <w:r w:rsidRPr="00AB323F">
        <w:rPr>
          <w:rFonts w:ascii="Times New Roman" w:hAnsi="Times New Roman"/>
          <w:sz w:val="20"/>
        </w:rPr>
        <w:t>3.</w:t>
      </w:r>
    </w:p>
    <w:p w:rsidR="00AB323F" w:rsidRPr="00AB323F" w:rsidRDefault="00AB323F" w:rsidP="00AB323F">
      <w:pPr>
        <w:jc w:val="both"/>
        <w:rPr>
          <w:rFonts w:ascii="Times New Roman" w:hAnsi="Times New Roman"/>
          <w:sz w:val="20"/>
        </w:rPr>
      </w:pPr>
    </w:p>
    <w:sectPr w:rsidR="00AB323F" w:rsidRPr="00AB323F" w:rsidSect="00BC240D">
      <w:pgSz w:w="12240" w:h="15840"/>
      <w:pgMar w:top="1440" w:right="1440" w:bottom="1440" w:left="1440"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B79" w:rsidRDefault="00AA7B79" w:rsidP="002733A9">
      <w:r>
        <w:separator/>
      </w:r>
    </w:p>
  </w:endnote>
  <w:endnote w:type="continuationSeparator" w:id="0">
    <w:p w:rsidR="00AA7B79" w:rsidRDefault="00AA7B79" w:rsidP="002733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utch-Roman">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B79" w:rsidRDefault="00AA7B79" w:rsidP="002733A9">
      <w:r>
        <w:separator/>
      </w:r>
    </w:p>
  </w:footnote>
  <w:footnote w:type="continuationSeparator" w:id="0">
    <w:p w:rsidR="00AA7B79" w:rsidRDefault="00AA7B79" w:rsidP="00273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51C09DA6"/>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21BB5"/>
    <w:rsid w:val="00257D40"/>
    <w:rsid w:val="00266A68"/>
    <w:rsid w:val="002719D3"/>
    <w:rsid w:val="002733A9"/>
    <w:rsid w:val="003E20E7"/>
    <w:rsid w:val="00452028"/>
    <w:rsid w:val="00657274"/>
    <w:rsid w:val="007D5813"/>
    <w:rsid w:val="00AA7B79"/>
    <w:rsid w:val="00AB323F"/>
    <w:rsid w:val="00B53B07"/>
    <w:rsid w:val="00B91482"/>
    <w:rsid w:val="00BC240D"/>
    <w:rsid w:val="00CD0358"/>
    <w:rsid w:val="00DA5A33"/>
    <w:rsid w:val="00E812B4"/>
    <w:rsid w:val="00F21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74"/>
    <w:pPr>
      <w:spacing w:after="0" w:line="240" w:lineRule="auto"/>
    </w:pPr>
    <w:rPr>
      <w:rFonts w:ascii="Dutch-Roman" w:eastAsia="Times New Roman" w:hAnsi="Dutch-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3F"/>
    <w:pPr>
      <w:ind w:left="720"/>
      <w:contextualSpacing/>
    </w:pPr>
  </w:style>
  <w:style w:type="paragraph" w:styleId="NoSpacing">
    <w:name w:val="No Spacing"/>
    <w:uiPriority w:val="1"/>
    <w:qFormat/>
    <w:rsid w:val="00AB323F"/>
    <w:pPr>
      <w:spacing w:after="0" w:line="240" w:lineRule="auto"/>
    </w:pPr>
    <w:rPr>
      <w:rFonts w:ascii="Dutch-Roman" w:eastAsia="Times New Roman" w:hAnsi="Dutch-Roman" w:cs="Times New Roman"/>
      <w:sz w:val="24"/>
      <w:szCs w:val="20"/>
      <w:lang w:val="en-GB"/>
    </w:rPr>
  </w:style>
  <w:style w:type="paragraph" w:styleId="BalloonText">
    <w:name w:val="Balloon Text"/>
    <w:basedOn w:val="Normal"/>
    <w:link w:val="BalloonTextChar"/>
    <w:uiPriority w:val="99"/>
    <w:semiHidden/>
    <w:unhideWhenUsed/>
    <w:rsid w:val="002733A9"/>
    <w:rPr>
      <w:rFonts w:ascii="Tahoma" w:hAnsi="Tahoma" w:cs="Tahoma"/>
      <w:sz w:val="16"/>
      <w:szCs w:val="16"/>
    </w:rPr>
  </w:style>
  <w:style w:type="character" w:customStyle="1" w:styleId="BalloonTextChar">
    <w:name w:val="Balloon Text Char"/>
    <w:basedOn w:val="DefaultParagraphFont"/>
    <w:link w:val="BalloonText"/>
    <w:uiPriority w:val="99"/>
    <w:semiHidden/>
    <w:rsid w:val="002733A9"/>
    <w:rPr>
      <w:rFonts w:ascii="Tahoma" w:eastAsia="Times New Roman" w:hAnsi="Tahoma" w:cs="Tahoma"/>
      <w:sz w:val="16"/>
      <w:szCs w:val="16"/>
      <w:lang w:val="en-GB"/>
    </w:rPr>
  </w:style>
  <w:style w:type="paragraph" w:styleId="Header">
    <w:name w:val="header"/>
    <w:basedOn w:val="Normal"/>
    <w:link w:val="HeaderChar"/>
    <w:uiPriority w:val="99"/>
    <w:unhideWhenUsed/>
    <w:rsid w:val="002733A9"/>
    <w:pPr>
      <w:tabs>
        <w:tab w:val="center" w:pos="4680"/>
        <w:tab w:val="right" w:pos="9360"/>
      </w:tabs>
    </w:pPr>
  </w:style>
  <w:style w:type="character" w:customStyle="1" w:styleId="HeaderChar">
    <w:name w:val="Header Char"/>
    <w:basedOn w:val="DefaultParagraphFont"/>
    <w:link w:val="Header"/>
    <w:uiPriority w:val="99"/>
    <w:rsid w:val="002733A9"/>
    <w:rPr>
      <w:rFonts w:ascii="Dutch-Roman" w:eastAsia="Times New Roman" w:hAnsi="Dutch-Roman" w:cs="Times New Roman"/>
      <w:sz w:val="24"/>
      <w:szCs w:val="20"/>
      <w:lang w:val="en-GB"/>
    </w:rPr>
  </w:style>
  <w:style w:type="paragraph" w:styleId="Footer">
    <w:name w:val="footer"/>
    <w:basedOn w:val="Normal"/>
    <w:link w:val="FooterChar"/>
    <w:uiPriority w:val="99"/>
    <w:unhideWhenUsed/>
    <w:rsid w:val="002733A9"/>
    <w:pPr>
      <w:tabs>
        <w:tab w:val="center" w:pos="4680"/>
        <w:tab w:val="right" w:pos="9360"/>
      </w:tabs>
    </w:pPr>
  </w:style>
  <w:style w:type="character" w:customStyle="1" w:styleId="FooterChar">
    <w:name w:val="Footer Char"/>
    <w:basedOn w:val="DefaultParagraphFont"/>
    <w:link w:val="Footer"/>
    <w:uiPriority w:val="99"/>
    <w:rsid w:val="002733A9"/>
    <w:rPr>
      <w:rFonts w:ascii="Dutch-Roman" w:eastAsia="Times New Roman" w:hAnsi="Dutch-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274"/>
    <w:pPr>
      <w:spacing w:after="0" w:line="240" w:lineRule="auto"/>
    </w:pPr>
    <w:rPr>
      <w:rFonts w:ascii="Dutch-Roman" w:eastAsia="Times New Roman" w:hAnsi="Dutch-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3F"/>
    <w:pPr>
      <w:ind w:left="720"/>
      <w:contextualSpacing/>
    </w:pPr>
  </w:style>
  <w:style w:type="paragraph" w:styleId="NoSpacing">
    <w:name w:val="No Spacing"/>
    <w:uiPriority w:val="1"/>
    <w:qFormat/>
    <w:rsid w:val="00AB323F"/>
    <w:pPr>
      <w:spacing w:after="0" w:line="240" w:lineRule="auto"/>
    </w:pPr>
    <w:rPr>
      <w:rFonts w:ascii="Dutch-Roman" w:eastAsia="Times New Roman" w:hAnsi="Dutch-Roman" w:cs="Times New Roman"/>
      <w:sz w:val="24"/>
      <w:szCs w:val="20"/>
      <w:lang w:val="en-GB"/>
    </w:rPr>
  </w:style>
  <w:style w:type="paragraph" w:styleId="BalloonText">
    <w:name w:val="Balloon Text"/>
    <w:basedOn w:val="Normal"/>
    <w:link w:val="BalloonTextChar"/>
    <w:uiPriority w:val="99"/>
    <w:semiHidden/>
    <w:unhideWhenUsed/>
    <w:rsid w:val="002733A9"/>
    <w:rPr>
      <w:rFonts w:ascii="Tahoma" w:hAnsi="Tahoma" w:cs="Tahoma"/>
      <w:sz w:val="16"/>
      <w:szCs w:val="16"/>
    </w:rPr>
  </w:style>
  <w:style w:type="character" w:customStyle="1" w:styleId="BalloonTextChar">
    <w:name w:val="Balloon Text Char"/>
    <w:basedOn w:val="DefaultParagraphFont"/>
    <w:link w:val="BalloonText"/>
    <w:uiPriority w:val="99"/>
    <w:semiHidden/>
    <w:rsid w:val="002733A9"/>
    <w:rPr>
      <w:rFonts w:ascii="Tahoma" w:eastAsia="Times New Roman" w:hAnsi="Tahoma" w:cs="Tahoma"/>
      <w:sz w:val="16"/>
      <w:szCs w:val="16"/>
      <w:lang w:val="en-GB"/>
    </w:rPr>
  </w:style>
  <w:style w:type="paragraph" w:styleId="Header">
    <w:name w:val="header"/>
    <w:basedOn w:val="Normal"/>
    <w:link w:val="HeaderChar"/>
    <w:uiPriority w:val="99"/>
    <w:unhideWhenUsed/>
    <w:rsid w:val="002733A9"/>
    <w:pPr>
      <w:tabs>
        <w:tab w:val="center" w:pos="4680"/>
        <w:tab w:val="right" w:pos="9360"/>
      </w:tabs>
    </w:pPr>
  </w:style>
  <w:style w:type="character" w:customStyle="1" w:styleId="HeaderChar">
    <w:name w:val="Header Char"/>
    <w:basedOn w:val="DefaultParagraphFont"/>
    <w:link w:val="Header"/>
    <w:uiPriority w:val="99"/>
    <w:rsid w:val="002733A9"/>
    <w:rPr>
      <w:rFonts w:ascii="Dutch-Roman" w:eastAsia="Times New Roman" w:hAnsi="Dutch-Roman" w:cs="Times New Roman"/>
      <w:sz w:val="24"/>
      <w:szCs w:val="20"/>
      <w:lang w:val="en-GB"/>
    </w:rPr>
  </w:style>
  <w:style w:type="paragraph" w:styleId="Footer">
    <w:name w:val="footer"/>
    <w:basedOn w:val="Normal"/>
    <w:link w:val="FooterChar"/>
    <w:uiPriority w:val="99"/>
    <w:unhideWhenUsed/>
    <w:rsid w:val="002733A9"/>
    <w:pPr>
      <w:tabs>
        <w:tab w:val="center" w:pos="4680"/>
        <w:tab w:val="right" w:pos="9360"/>
      </w:tabs>
    </w:pPr>
  </w:style>
  <w:style w:type="character" w:customStyle="1" w:styleId="FooterChar">
    <w:name w:val="Footer Char"/>
    <w:basedOn w:val="DefaultParagraphFont"/>
    <w:link w:val="Footer"/>
    <w:uiPriority w:val="99"/>
    <w:rsid w:val="002733A9"/>
    <w:rPr>
      <w:rFonts w:ascii="Dutch-Roman" w:eastAsia="Times New Roman" w:hAnsi="Dutch-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1682</Words>
  <Characters>9592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igor</cp:lastModifiedBy>
  <cp:revision>2</cp:revision>
  <cp:lastPrinted>2017-02-10T10:22:00Z</cp:lastPrinted>
  <dcterms:created xsi:type="dcterms:W3CDTF">2017-02-13T08:28:00Z</dcterms:created>
  <dcterms:modified xsi:type="dcterms:W3CDTF">2017-02-13T08:28:00Z</dcterms:modified>
</cp:coreProperties>
</file>